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02" w:rsidRDefault="00C84502" w:rsidP="001D0FDC">
      <w:pPr>
        <w:pStyle w:val="docdata"/>
        <w:spacing w:before="0" w:beforeAutospacing="0" w:after="0" w:afterAutospacing="0"/>
        <w:ind w:right="-284" w:firstLine="5670"/>
      </w:pPr>
      <w:proofErr w:type="spellStart"/>
      <w:r>
        <w:rPr>
          <w:color w:val="000000"/>
          <w:sz w:val="28"/>
          <w:szCs w:val="28"/>
        </w:rPr>
        <w:t>Додаток</w:t>
      </w:r>
      <w:proofErr w:type="spellEnd"/>
    </w:p>
    <w:p w:rsidR="00C84502" w:rsidRDefault="00C84502" w:rsidP="001D0FDC">
      <w:pPr>
        <w:pStyle w:val="ab"/>
        <w:spacing w:before="0" w:beforeAutospacing="0" w:after="0" w:afterAutospacing="0"/>
        <w:ind w:right="-284" w:firstLine="5670"/>
      </w:pPr>
      <w:r>
        <w:rPr>
          <w:color w:val="000000"/>
          <w:sz w:val="28"/>
          <w:szCs w:val="28"/>
        </w:rPr>
        <w:t>СХВАЛЕНО</w:t>
      </w:r>
    </w:p>
    <w:p w:rsidR="001D0FDC" w:rsidRDefault="001D0FDC" w:rsidP="001D0FDC">
      <w:pPr>
        <w:pStyle w:val="ab"/>
        <w:spacing w:before="0" w:beforeAutospacing="0" w:after="0" w:afterAutospacing="0"/>
        <w:ind w:right="-284"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proofErr w:type="spellStart"/>
      <w:r w:rsidR="00C84502">
        <w:rPr>
          <w:color w:val="000000"/>
          <w:sz w:val="28"/>
          <w:szCs w:val="28"/>
        </w:rPr>
        <w:t>ішенням</w:t>
      </w:r>
      <w:proofErr w:type="spellEnd"/>
      <w:r w:rsidR="00C84502">
        <w:rPr>
          <w:color w:val="000000"/>
          <w:sz w:val="28"/>
          <w:szCs w:val="28"/>
        </w:rPr>
        <w:t xml:space="preserve"> </w:t>
      </w:r>
      <w:proofErr w:type="spellStart"/>
      <w:r w:rsidR="00C84502">
        <w:rPr>
          <w:color w:val="000000"/>
          <w:sz w:val="28"/>
          <w:szCs w:val="28"/>
        </w:rPr>
        <w:t>виконавчого</w:t>
      </w:r>
      <w:proofErr w:type="spellEnd"/>
      <w:r>
        <w:rPr>
          <w:lang w:val="uk-UA"/>
        </w:rPr>
        <w:t xml:space="preserve"> </w:t>
      </w:r>
      <w:proofErr w:type="spellStart"/>
      <w:r w:rsidR="00C84502">
        <w:rPr>
          <w:color w:val="000000"/>
          <w:sz w:val="28"/>
          <w:szCs w:val="28"/>
        </w:rPr>
        <w:t>комітету</w:t>
      </w:r>
      <w:proofErr w:type="spellEnd"/>
    </w:p>
    <w:p w:rsidR="00C84502" w:rsidRDefault="00C84502" w:rsidP="001D0FDC">
      <w:pPr>
        <w:pStyle w:val="ab"/>
        <w:spacing w:before="0" w:beforeAutospacing="0" w:after="0" w:afterAutospacing="0"/>
        <w:ind w:right="-284" w:firstLine="5670"/>
      </w:pPr>
      <w:r>
        <w:rPr>
          <w:color w:val="000000"/>
          <w:sz w:val="28"/>
          <w:szCs w:val="28"/>
        </w:rPr>
        <w:t>Березанської</w:t>
      </w:r>
      <w:r w:rsidR="001D0FDC">
        <w:rPr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:rsidR="008A7CC1" w:rsidRDefault="00C84502" w:rsidP="001D0FDC">
      <w:pPr>
        <w:pStyle w:val="ab"/>
        <w:spacing w:before="0" w:beforeAutospacing="0" w:after="0" w:afterAutospacing="0"/>
        <w:ind w:right="-284" w:firstLine="567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  </w:t>
      </w:r>
      <w:r w:rsidR="004225C8">
        <w:rPr>
          <w:color w:val="000000"/>
          <w:sz w:val="28"/>
          <w:szCs w:val="28"/>
          <w:lang w:val="uk-UA"/>
        </w:rPr>
        <w:t>28.01.2021</w:t>
      </w:r>
      <w:r>
        <w:rPr>
          <w:color w:val="000000"/>
          <w:sz w:val="28"/>
          <w:szCs w:val="28"/>
        </w:rPr>
        <w:t>_ № _</w:t>
      </w:r>
      <w:r w:rsidR="004225C8">
        <w:rPr>
          <w:color w:val="000000"/>
          <w:sz w:val="28"/>
          <w:szCs w:val="28"/>
          <w:lang w:val="uk-UA"/>
        </w:rPr>
        <w:t>22</w:t>
      </w:r>
      <w:r>
        <w:rPr>
          <w:color w:val="000000"/>
          <w:sz w:val="28"/>
          <w:szCs w:val="28"/>
        </w:rPr>
        <w:t>_</w:t>
      </w:r>
    </w:p>
    <w:p w:rsidR="00C84502" w:rsidRPr="00C84502" w:rsidRDefault="00C84502" w:rsidP="001D0FDC">
      <w:pPr>
        <w:pStyle w:val="ab"/>
        <w:spacing w:before="0" w:beforeAutospacing="0" w:after="0" w:afterAutospacing="0"/>
        <w:ind w:right="-284" w:firstLine="5954"/>
        <w:rPr>
          <w:lang w:val="uk-UA"/>
        </w:rPr>
      </w:pPr>
    </w:p>
    <w:p w:rsidR="008A7CC1" w:rsidRPr="008A7CC1" w:rsidRDefault="004855B3" w:rsidP="001D0FDC">
      <w:pPr>
        <w:pStyle w:val="a3"/>
        <w:ind w:right="-1"/>
        <w:jc w:val="center"/>
        <w:rPr>
          <w:szCs w:val="28"/>
        </w:rPr>
      </w:pPr>
      <w:r>
        <w:rPr>
          <w:szCs w:val="28"/>
        </w:rPr>
        <w:t>Звіт</w:t>
      </w:r>
    </w:p>
    <w:p w:rsidR="009833F0" w:rsidRDefault="009833F0" w:rsidP="001D0FDC">
      <w:pPr>
        <w:pStyle w:val="a3"/>
        <w:ind w:right="-1"/>
        <w:jc w:val="center"/>
        <w:rPr>
          <w:szCs w:val="28"/>
        </w:rPr>
      </w:pPr>
      <w:r w:rsidRPr="009833F0">
        <w:rPr>
          <w:szCs w:val="28"/>
        </w:rPr>
        <w:t>п</w:t>
      </w:r>
      <w:r w:rsidR="008A7CC1" w:rsidRPr="009833F0">
        <w:rPr>
          <w:szCs w:val="28"/>
        </w:rPr>
        <w:t>ро</w:t>
      </w:r>
      <w:r w:rsidR="00104F17">
        <w:rPr>
          <w:szCs w:val="28"/>
        </w:rPr>
        <w:t xml:space="preserve"> виконання </w:t>
      </w:r>
      <w:r w:rsidRPr="009833F0">
        <w:rPr>
          <w:szCs w:val="28"/>
        </w:rPr>
        <w:t>Програми залучення інвестицій та поліпшення інве</w:t>
      </w:r>
      <w:r w:rsidR="00A22E8C">
        <w:rPr>
          <w:szCs w:val="28"/>
        </w:rPr>
        <w:t>стиційного клімату на 2019-2021</w:t>
      </w:r>
      <w:r w:rsidRPr="009833F0">
        <w:rPr>
          <w:szCs w:val="28"/>
        </w:rPr>
        <w:t xml:space="preserve"> роки</w:t>
      </w:r>
      <w:r w:rsidR="008019AC">
        <w:rPr>
          <w:szCs w:val="28"/>
        </w:rPr>
        <w:t xml:space="preserve"> </w:t>
      </w:r>
      <w:r w:rsidR="005D4C0A">
        <w:rPr>
          <w:szCs w:val="28"/>
        </w:rPr>
        <w:t>у</w:t>
      </w:r>
      <w:r w:rsidR="00095D1D">
        <w:rPr>
          <w:szCs w:val="28"/>
        </w:rPr>
        <w:t xml:space="preserve"> 2020</w:t>
      </w:r>
      <w:r w:rsidRPr="009833F0">
        <w:rPr>
          <w:szCs w:val="28"/>
        </w:rPr>
        <w:t xml:space="preserve"> році</w:t>
      </w:r>
    </w:p>
    <w:p w:rsidR="00871FC2" w:rsidRDefault="00871FC2" w:rsidP="001D0FDC">
      <w:pPr>
        <w:pStyle w:val="a3"/>
        <w:ind w:right="-1" w:firstLine="851"/>
        <w:jc w:val="both"/>
        <w:rPr>
          <w:szCs w:val="28"/>
        </w:rPr>
      </w:pPr>
    </w:p>
    <w:p w:rsidR="00F7466C" w:rsidRPr="001D0FDC" w:rsidRDefault="004855B3" w:rsidP="001D0FDC">
      <w:pPr>
        <w:pStyle w:val="a3"/>
        <w:ind w:right="-1" w:firstLine="851"/>
        <w:jc w:val="both"/>
      </w:pPr>
      <w:r>
        <w:rPr>
          <w:szCs w:val="28"/>
        </w:rPr>
        <w:t>Д</w:t>
      </w:r>
      <w:r w:rsidRPr="00C072E3">
        <w:rPr>
          <w:szCs w:val="28"/>
        </w:rPr>
        <w:t xml:space="preserve">ля поліпшення інвестиційного клімату, </w:t>
      </w:r>
      <w:r w:rsidR="0040501B">
        <w:rPr>
          <w:szCs w:val="28"/>
        </w:rPr>
        <w:t xml:space="preserve">активізації інвестиційної діяльності, </w:t>
      </w:r>
      <w:r w:rsidR="008C3631" w:rsidRPr="00C072E3">
        <w:rPr>
          <w:szCs w:val="28"/>
        </w:rPr>
        <w:t>залучення прямих інвестицій як внутрішніх, так і іноземних для розв’язання на цій основі найголовніших проблем і завдань с</w:t>
      </w:r>
      <w:r w:rsidR="008C3631">
        <w:rPr>
          <w:szCs w:val="28"/>
        </w:rPr>
        <w:t>оціально-економічного характеру</w:t>
      </w:r>
      <w:r w:rsidR="008C3631" w:rsidRPr="00C072E3">
        <w:rPr>
          <w:szCs w:val="28"/>
        </w:rPr>
        <w:t xml:space="preserve"> </w:t>
      </w:r>
      <w:proofErr w:type="spellStart"/>
      <w:r w:rsidR="008C3631">
        <w:t>Березанська</w:t>
      </w:r>
      <w:proofErr w:type="spellEnd"/>
      <w:r w:rsidR="008C3631">
        <w:t xml:space="preserve"> місь</w:t>
      </w:r>
      <w:r w:rsidR="007770E6">
        <w:t>к</w:t>
      </w:r>
      <w:r w:rsidR="008C3631">
        <w:t xml:space="preserve">а </w:t>
      </w:r>
      <w:r w:rsidR="00913665" w:rsidRPr="00913665">
        <w:t>ради затверд</w:t>
      </w:r>
      <w:r w:rsidR="007770E6">
        <w:t>ила</w:t>
      </w:r>
      <w:r w:rsidR="00913665" w:rsidRPr="004855B3">
        <w:rPr>
          <w:szCs w:val="28"/>
        </w:rPr>
        <w:t xml:space="preserve"> </w:t>
      </w:r>
      <w:r w:rsidRPr="004855B3">
        <w:rPr>
          <w:szCs w:val="28"/>
        </w:rPr>
        <w:t>Програм</w:t>
      </w:r>
      <w:r w:rsidR="00913665">
        <w:rPr>
          <w:szCs w:val="28"/>
        </w:rPr>
        <w:t>у</w:t>
      </w:r>
      <w:r w:rsidRPr="004855B3">
        <w:rPr>
          <w:szCs w:val="28"/>
        </w:rPr>
        <w:t xml:space="preserve"> </w:t>
      </w:r>
      <w:r w:rsidRPr="009833F0">
        <w:rPr>
          <w:szCs w:val="28"/>
        </w:rPr>
        <w:t>залучення інвестицій та поліпшення</w:t>
      </w:r>
      <w:r w:rsidR="000325BB">
        <w:rPr>
          <w:szCs w:val="28"/>
        </w:rPr>
        <w:t xml:space="preserve"> інвестиційного клімату на 2019-2021</w:t>
      </w:r>
      <w:r w:rsidRPr="009833F0">
        <w:rPr>
          <w:szCs w:val="28"/>
        </w:rPr>
        <w:t xml:space="preserve"> роки</w:t>
      </w:r>
      <w:r>
        <w:rPr>
          <w:szCs w:val="28"/>
        </w:rPr>
        <w:t xml:space="preserve"> (далі - Програма)</w:t>
      </w:r>
      <w:r w:rsidR="007770E6">
        <w:rPr>
          <w:szCs w:val="28"/>
        </w:rPr>
        <w:t xml:space="preserve"> (</w:t>
      </w:r>
      <w:r w:rsidR="007770E6">
        <w:t xml:space="preserve">рішення </w:t>
      </w:r>
      <w:r w:rsidR="007770E6" w:rsidRPr="00913665">
        <w:t>ві</w:t>
      </w:r>
      <w:r w:rsidR="007770E6">
        <w:t>д 22.01.2019 № 637-59</w:t>
      </w:r>
      <w:r w:rsidR="007770E6" w:rsidRPr="00913665">
        <w:t>-VІІ</w:t>
      </w:r>
      <w:r w:rsidR="007770E6">
        <w:t>).</w:t>
      </w:r>
    </w:p>
    <w:p w:rsidR="00A527A7" w:rsidRPr="007332C9" w:rsidRDefault="00A527A7" w:rsidP="001D0FDC">
      <w:pPr>
        <w:ind w:right="-1" w:firstLine="708"/>
        <w:jc w:val="both"/>
        <w:rPr>
          <w:sz w:val="28"/>
          <w:szCs w:val="28"/>
          <w:lang w:val="uk-UA"/>
        </w:rPr>
      </w:pPr>
      <w:r w:rsidRPr="00A527A7">
        <w:rPr>
          <w:sz w:val="28"/>
          <w:szCs w:val="28"/>
          <w:lang w:val="uk-UA"/>
        </w:rPr>
        <w:t xml:space="preserve">Відповідно до Плану соціально-економічного </w:t>
      </w:r>
      <w:r>
        <w:rPr>
          <w:sz w:val="28"/>
          <w:szCs w:val="28"/>
          <w:lang w:val="uk-UA"/>
        </w:rPr>
        <w:t xml:space="preserve">розвитку Березанської  міської територіальної </w:t>
      </w:r>
      <w:r w:rsidRPr="00A527A7">
        <w:rPr>
          <w:sz w:val="28"/>
          <w:szCs w:val="28"/>
          <w:lang w:val="uk-UA"/>
        </w:rPr>
        <w:t xml:space="preserve">громади на 2019-2021 роки, затвердженого рішенням  </w:t>
      </w:r>
      <w:r w:rsidR="00EA68BD">
        <w:rPr>
          <w:sz w:val="28"/>
          <w:szCs w:val="28"/>
          <w:lang w:val="uk-UA"/>
        </w:rPr>
        <w:t xml:space="preserve">Березанської міської </w:t>
      </w:r>
      <w:r>
        <w:rPr>
          <w:sz w:val="28"/>
          <w:szCs w:val="28"/>
          <w:lang w:val="uk-UA"/>
        </w:rPr>
        <w:t xml:space="preserve">ради від </w:t>
      </w:r>
      <w:r w:rsidRPr="00A527A7">
        <w:rPr>
          <w:sz w:val="28"/>
          <w:szCs w:val="28"/>
          <w:lang w:val="uk-UA"/>
        </w:rPr>
        <w:t>18.04.2019 № 714-65-</w:t>
      </w:r>
      <w:r w:rsidRPr="001542D1"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,</w:t>
      </w:r>
      <w:r w:rsidRPr="00A527A7">
        <w:rPr>
          <w:sz w:val="28"/>
          <w:szCs w:val="28"/>
          <w:lang w:val="uk-UA"/>
        </w:rPr>
        <w:t xml:space="preserve"> </w:t>
      </w:r>
      <w:proofErr w:type="spellStart"/>
      <w:r w:rsidRPr="00A527A7">
        <w:rPr>
          <w:sz w:val="28"/>
          <w:szCs w:val="28"/>
          <w:lang w:val="uk-UA"/>
        </w:rPr>
        <w:t>Березанська</w:t>
      </w:r>
      <w:proofErr w:type="spellEnd"/>
      <w:r w:rsidRPr="00A527A7">
        <w:rPr>
          <w:sz w:val="28"/>
          <w:szCs w:val="28"/>
          <w:lang w:val="uk-UA"/>
        </w:rPr>
        <w:t xml:space="preserve"> міська рада погодила концепцію індустріального парку «Місто скла», який у 2020 </w:t>
      </w:r>
      <w:r w:rsidRPr="007332C9">
        <w:rPr>
          <w:sz w:val="28"/>
          <w:szCs w:val="28"/>
          <w:lang w:val="uk-UA"/>
        </w:rPr>
        <w:t>році був включений Міністерством економіки до Реєстру індустріальних (промислових) парків.</w:t>
      </w:r>
    </w:p>
    <w:p w:rsidR="00A527A7" w:rsidRPr="005E1C8D" w:rsidRDefault="00A527A7" w:rsidP="001D0FDC">
      <w:pPr>
        <w:ind w:right="-1" w:firstLine="708"/>
        <w:jc w:val="both"/>
        <w:rPr>
          <w:sz w:val="28"/>
          <w:szCs w:val="28"/>
        </w:rPr>
      </w:pPr>
      <w:proofErr w:type="spellStart"/>
      <w:r w:rsidRPr="005E1C8D">
        <w:rPr>
          <w:sz w:val="28"/>
          <w:szCs w:val="28"/>
        </w:rPr>
        <w:t>Основна</w:t>
      </w:r>
      <w:proofErr w:type="spellEnd"/>
      <w:r w:rsidRPr="005E1C8D">
        <w:rPr>
          <w:sz w:val="28"/>
          <w:szCs w:val="28"/>
        </w:rPr>
        <w:t xml:space="preserve"> мета </w:t>
      </w:r>
      <w:proofErr w:type="spellStart"/>
      <w:r w:rsidRPr="005E1C8D">
        <w:rPr>
          <w:sz w:val="28"/>
          <w:szCs w:val="28"/>
        </w:rPr>
        <w:t>ст</w:t>
      </w:r>
      <w:r>
        <w:rPr>
          <w:sz w:val="28"/>
          <w:szCs w:val="28"/>
        </w:rPr>
        <w:t>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індустріального</w:t>
      </w:r>
      <w:proofErr w:type="spellEnd"/>
      <w:r>
        <w:rPr>
          <w:sz w:val="28"/>
          <w:szCs w:val="28"/>
        </w:rPr>
        <w:t xml:space="preserve"> парку -</w:t>
      </w:r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залучення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інвестицій</w:t>
      </w:r>
      <w:proofErr w:type="spellEnd"/>
      <w:r w:rsidRPr="005E1C8D">
        <w:rPr>
          <w:sz w:val="28"/>
          <w:szCs w:val="28"/>
        </w:rPr>
        <w:t xml:space="preserve">, </w:t>
      </w:r>
      <w:proofErr w:type="spellStart"/>
      <w:r w:rsidRPr="005E1C8D">
        <w:rPr>
          <w:sz w:val="28"/>
          <w:szCs w:val="28"/>
        </w:rPr>
        <w:t>необхідних</w:t>
      </w:r>
      <w:proofErr w:type="spellEnd"/>
      <w:r w:rsidRPr="005E1C8D">
        <w:rPr>
          <w:sz w:val="28"/>
          <w:szCs w:val="28"/>
        </w:rPr>
        <w:t xml:space="preserve"> для </w:t>
      </w:r>
      <w:proofErr w:type="spellStart"/>
      <w:r w:rsidRPr="005E1C8D">
        <w:rPr>
          <w:sz w:val="28"/>
          <w:szCs w:val="28"/>
        </w:rPr>
        <w:t>розвитку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територіальної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громади</w:t>
      </w:r>
      <w:proofErr w:type="spellEnd"/>
      <w:r w:rsidRPr="005E1C8D">
        <w:rPr>
          <w:sz w:val="28"/>
          <w:szCs w:val="28"/>
        </w:rPr>
        <w:t xml:space="preserve">. </w:t>
      </w:r>
    </w:p>
    <w:p w:rsidR="00A527A7" w:rsidRPr="005E1C8D" w:rsidRDefault="00A527A7" w:rsidP="001D0FDC">
      <w:pPr>
        <w:ind w:right="-1" w:firstLine="708"/>
        <w:jc w:val="both"/>
        <w:rPr>
          <w:sz w:val="28"/>
          <w:szCs w:val="28"/>
        </w:rPr>
      </w:pPr>
      <w:proofErr w:type="spellStart"/>
      <w:r w:rsidRPr="005E1C8D">
        <w:rPr>
          <w:sz w:val="28"/>
          <w:szCs w:val="28"/>
        </w:rPr>
        <w:t>Ініціатором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створення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індустріального</w:t>
      </w:r>
      <w:proofErr w:type="spellEnd"/>
      <w:r w:rsidRPr="005E1C8D">
        <w:rPr>
          <w:sz w:val="28"/>
          <w:szCs w:val="28"/>
        </w:rPr>
        <w:t xml:space="preserve"> парку є </w:t>
      </w:r>
      <w:proofErr w:type="spellStart"/>
      <w:r w:rsidRPr="005E1C8D">
        <w:rPr>
          <w:sz w:val="28"/>
          <w:szCs w:val="28"/>
        </w:rPr>
        <w:t>орендар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земельної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ділянки</w:t>
      </w:r>
      <w:proofErr w:type="spellEnd"/>
      <w:r w:rsidRPr="005E1C8D">
        <w:rPr>
          <w:sz w:val="28"/>
          <w:szCs w:val="28"/>
        </w:rPr>
        <w:t xml:space="preserve">  - </w:t>
      </w:r>
      <w:proofErr w:type="gramStart"/>
      <w:r w:rsidRPr="005E1C8D">
        <w:rPr>
          <w:sz w:val="28"/>
          <w:szCs w:val="28"/>
        </w:rPr>
        <w:t>ТОВ</w:t>
      </w:r>
      <w:proofErr w:type="gramEnd"/>
      <w:r w:rsidRPr="005E1C8D">
        <w:rPr>
          <w:sz w:val="28"/>
          <w:szCs w:val="28"/>
        </w:rPr>
        <w:t xml:space="preserve"> «</w:t>
      </w:r>
      <w:proofErr w:type="spellStart"/>
      <w:r w:rsidRPr="005E1C8D">
        <w:rPr>
          <w:sz w:val="28"/>
          <w:szCs w:val="28"/>
        </w:rPr>
        <w:t>Березанський</w:t>
      </w:r>
      <w:proofErr w:type="spellEnd"/>
      <w:r w:rsidRPr="005E1C8D">
        <w:rPr>
          <w:sz w:val="28"/>
          <w:szCs w:val="28"/>
        </w:rPr>
        <w:t xml:space="preserve"> завод листового </w:t>
      </w:r>
      <w:proofErr w:type="spellStart"/>
      <w:r w:rsidRPr="005E1C8D">
        <w:rPr>
          <w:sz w:val="28"/>
          <w:szCs w:val="28"/>
        </w:rPr>
        <w:t>скла</w:t>
      </w:r>
      <w:proofErr w:type="spellEnd"/>
      <w:r w:rsidRPr="005E1C8D">
        <w:rPr>
          <w:sz w:val="28"/>
          <w:szCs w:val="28"/>
        </w:rPr>
        <w:t>».</w:t>
      </w:r>
    </w:p>
    <w:p w:rsidR="00A527A7" w:rsidRPr="001D0FDC" w:rsidRDefault="00A527A7" w:rsidP="001D0FDC">
      <w:pPr>
        <w:ind w:right="-1"/>
        <w:jc w:val="both"/>
        <w:rPr>
          <w:sz w:val="28"/>
          <w:szCs w:val="28"/>
          <w:lang w:val="uk-UA"/>
        </w:rPr>
      </w:pPr>
      <w:proofErr w:type="spellStart"/>
      <w:r w:rsidRPr="005E1C8D">
        <w:rPr>
          <w:sz w:val="28"/>
          <w:szCs w:val="28"/>
        </w:rPr>
        <w:t>Відомості</w:t>
      </w:r>
      <w:proofErr w:type="spellEnd"/>
      <w:r w:rsidRPr="005E1C8D">
        <w:rPr>
          <w:sz w:val="28"/>
          <w:szCs w:val="28"/>
        </w:rPr>
        <w:t xml:space="preserve"> про </w:t>
      </w:r>
      <w:proofErr w:type="spellStart"/>
      <w:r w:rsidRPr="005E1C8D">
        <w:rPr>
          <w:sz w:val="28"/>
          <w:szCs w:val="28"/>
        </w:rPr>
        <w:t>ініціатора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створення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індустріального</w:t>
      </w:r>
      <w:proofErr w:type="spellEnd"/>
      <w:r w:rsidRPr="005E1C8D">
        <w:rPr>
          <w:sz w:val="28"/>
          <w:szCs w:val="28"/>
        </w:rPr>
        <w:t xml:space="preserve"> парку:</w:t>
      </w:r>
    </w:p>
    <w:tbl>
      <w:tblPr>
        <w:tblStyle w:val="ac"/>
        <w:tblW w:w="5920" w:type="dxa"/>
        <w:tblLook w:val="04A0" w:firstRow="1" w:lastRow="0" w:firstColumn="1" w:lastColumn="0" w:noHBand="0" w:noVBand="1"/>
      </w:tblPr>
      <w:tblGrid>
        <w:gridCol w:w="1668"/>
        <w:gridCol w:w="4252"/>
      </w:tblGrid>
      <w:tr w:rsidR="00A527A7" w:rsidRPr="00062EB1" w:rsidTr="00662793">
        <w:tc>
          <w:tcPr>
            <w:tcW w:w="1668" w:type="dxa"/>
          </w:tcPr>
          <w:p w:rsidR="00A527A7" w:rsidRPr="00062EB1" w:rsidRDefault="00A527A7" w:rsidP="001D0FDC">
            <w:pPr>
              <w:ind w:right="-1"/>
              <w:jc w:val="both"/>
              <w:rPr>
                <w:sz w:val="24"/>
                <w:szCs w:val="24"/>
              </w:rPr>
            </w:pPr>
            <w:r w:rsidRPr="00062EB1">
              <w:rPr>
                <w:noProof/>
              </w:rPr>
              <w:drawing>
                <wp:inline distT="0" distB="0" distL="0" distR="0" wp14:anchorId="0A12C94C" wp14:editId="0DC131E5">
                  <wp:extent cx="847288" cy="765644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gf12112019(1)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81" cy="76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527A7" w:rsidRPr="005E1C8D" w:rsidRDefault="00A527A7" w:rsidP="001D0FDC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1C8D">
              <w:rPr>
                <w:sz w:val="24"/>
                <w:szCs w:val="24"/>
                <w:lang w:val="ru-RU"/>
              </w:rPr>
              <w:t>ТОВ</w:t>
            </w:r>
            <w:proofErr w:type="gramEnd"/>
            <w:r w:rsidRPr="005E1C8D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E1C8D">
              <w:rPr>
                <w:sz w:val="24"/>
                <w:szCs w:val="24"/>
                <w:lang w:val="ru-RU"/>
              </w:rPr>
              <w:t>Березанський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 xml:space="preserve"> завод листового </w:t>
            </w:r>
            <w:proofErr w:type="spellStart"/>
            <w:r w:rsidRPr="005E1C8D">
              <w:rPr>
                <w:sz w:val="24"/>
                <w:szCs w:val="24"/>
                <w:lang w:val="ru-RU"/>
              </w:rPr>
              <w:t>скла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>»</w:t>
            </w:r>
          </w:p>
          <w:p w:rsidR="00A527A7" w:rsidRPr="005E1C8D" w:rsidRDefault="00A527A7" w:rsidP="001D0FDC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1C8D">
              <w:rPr>
                <w:sz w:val="24"/>
                <w:szCs w:val="24"/>
                <w:lang w:val="ru-RU"/>
              </w:rPr>
              <w:t>вул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1C8D">
              <w:rPr>
                <w:sz w:val="24"/>
                <w:szCs w:val="24"/>
                <w:lang w:val="ru-RU"/>
              </w:rPr>
              <w:t>Героїв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C8D">
              <w:rPr>
                <w:sz w:val="24"/>
                <w:szCs w:val="24"/>
                <w:lang w:val="ru-RU"/>
              </w:rPr>
              <w:t>Небесної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1C8D">
              <w:rPr>
                <w:sz w:val="24"/>
                <w:szCs w:val="24"/>
                <w:lang w:val="ru-RU"/>
              </w:rPr>
              <w:t>Сотні</w:t>
            </w:r>
            <w:proofErr w:type="spellEnd"/>
            <w:r w:rsidRPr="005E1C8D">
              <w:rPr>
                <w:sz w:val="24"/>
                <w:szCs w:val="24"/>
                <w:lang w:val="ru-RU"/>
              </w:rPr>
              <w:t>, 14А</w:t>
            </w:r>
          </w:p>
          <w:p w:rsidR="00A527A7" w:rsidRPr="005E1C8D" w:rsidRDefault="00A527A7" w:rsidP="001D0FDC">
            <w:pPr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5E1C8D">
              <w:rPr>
                <w:sz w:val="24"/>
                <w:szCs w:val="24"/>
                <w:lang w:val="ru-RU"/>
              </w:rPr>
              <w:t>м. Березань</w:t>
            </w:r>
          </w:p>
          <w:p w:rsidR="00A527A7" w:rsidRPr="00062EB1" w:rsidRDefault="00A527A7" w:rsidP="001D0FDC">
            <w:pPr>
              <w:ind w:right="-1"/>
              <w:jc w:val="both"/>
              <w:rPr>
                <w:sz w:val="24"/>
                <w:szCs w:val="24"/>
              </w:rPr>
            </w:pPr>
            <w:r w:rsidRPr="00062EB1">
              <w:rPr>
                <w:sz w:val="24"/>
                <w:szCs w:val="24"/>
              </w:rPr>
              <w:t>Київська область</w:t>
            </w:r>
          </w:p>
          <w:p w:rsidR="00A527A7" w:rsidRPr="00062EB1" w:rsidRDefault="00A527A7" w:rsidP="001D0FDC">
            <w:pPr>
              <w:ind w:right="-1"/>
              <w:jc w:val="both"/>
              <w:rPr>
                <w:sz w:val="24"/>
                <w:szCs w:val="24"/>
              </w:rPr>
            </w:pPr>
            <w:r w:rsidRPr="00062EB1">
              <w:rPr>
                <w:sz w:val="24"/>
                <w:szCs w:val="24"/>
              </w:rPr>
              <w:t>тел. (093) 771 57 03</w:t>
            </w:r>
          </w:p>
        </w:tc>
      </w:tr>
    </w:tbl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proofErr w:type="spellStart"/>
      <w:r w:rsidRPr="005E1C8D">
        <w:rPr>
          <w:sz w:val="28"/>
          <w:szCs w:val="28"/>
        </w:rPr>
        <w:t>Визначено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основні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завдання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створення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індустріального</w:t>
      </w:r>
      <w:proofErr w:type="spellEnd"/>
      <w:r w:rsidR="001D0FDC">
        <w:rPr>
          <w:sz w:val="28"/>
          <w:szCs w:val="28"/>
        </w:rPr>
        <w:t xml:space="preserve"> парку у м. Березань</w:t>
      </w:r>
      <w:r w:rsidRPr="005E1C8D">
        <w:rPr>
          <w:sz w:val="28"/>
          <w:szCs w:val="28"/>
        </w:rPr>
        <w:t xml:space="preserve">: 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1. </w:t>
      </w:r>
      <w:proofErr w:type="spellStart"/>
      <w:r w:rsidRPr="005E1C8D">
        <w:rPr>
          <w:sz w:val="28"/>
          <w:szCs w:val="28"/>
        </w:rPr>
        <w:t>Створення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сприятливих</w:t>
      </w:r>
      <w:proofErr w:type="spellEnd"/>
      <w:r w:rsidRPr="005E1C8D">
        <w:rPr>
          <w:sz w:val="28"/>
          <w:szCs w:val="28"/>
        </w:rPr>
        <w:t xml:space="preserve"> умов для </w:t>
      </w:r>
      <w:proofErr w:type="spellStart"/>
      <w:r w:rsidRPr="005E1C8D">
        <w:rPr>
          <w:sz w:val="28"/>
          <w:szCs w:val="28"/>
        </w:rPr>
        <w:t>започаткування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промислового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виробництва</w:t>
      </w:r>
      <w:proofErr w:type="spellEnd"/>
      <w:r w:rsidRPr="005E1C8D">
        <w:rPr>
          <w:sz w:val="28"/>
          <w:szCs w:val="28"/>
        </w:rPr>
        <w:t xml:space="preserve">. 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2. </w:t>
      </w:r>
      <w:proofErr w:type="spellStart"/>
      <w:r w:rsidRPr="005E1C8D">
        <w:rPr>
          <w:sz w:val="28"/>
          <w:szCs w:val="28"/>
        </w:rPr>
        <w:t>Адаптація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нових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proofErr w:type="gramStart"/>
      <w:r w:rsidRPr="005E1C8D">
        <w:rPr>
          <w:sz w:val="28"/>
          <w:szCs w:val="28"/>
        </w:rPr>
        <w:t>п</w:t>
      </w:r>
      <w:proofErr w:type="gramEnd"/>
      <w:r w:rsidRPr="005E1C8D">
        <w:rPr>
          <w:sz w:val="28"/>
          <w:szCs w:val="28"/>
        </w:rPr>
        <w:t>ідходів</w:t>
      </w:r>
      <w:proofErr w:type="spellEnd"/>
      <w:r w:rsidRPr="005E1C8D">
        <w:rPr>
          <w:sz w:val="28"/>
          <w:szCs w:val="28"/>
        </w:rPr>
        <w:t xml:space="preserve"> до </w:t>
      </w:r>
      <w:proofErr w:type="spellStart"/>
      <w:r w:rsidRPr="005E1C8D">
        <w:rPr>
          <w:sz w:val="28"/>
          <w:szCs w:val="28"/>
        </w:rPr>
        <w:t>виробництва</w:t>
      </w:r>
      <w:proofErr w:type="spellEnd"/>
      <w:r w:rsidRPr="005E1C8D">
        <w:rPr>
          <w:sz w:val="28"/>
          <w:szCs w:val="28"/>
        </w:rPr>
        <w:t xml:space="preserve">, </w:t>
      </w:r>
      <w:proofErr w:type="spellStart"/>
      <w:r w:rsidRPr="005E1C8D">
        <w:rPr>
          <w:sz w:val="28"/>
          <w:szCs w:val="28"/>
        </w:rPr>
        <w:t>управління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виробничим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процесом</w:t>
      </w:r>
      <w:proofErr w:type="spellEnd"/>
      <w:r w:rsidRPr="005E1C8D">
        <w:rPr>
          <w:sz w:val="28"/>
          <w:szCs w:val="28"/>
        </w:rPr>
        <w:t xml:space="preserve">, </w:t>
      </w:r>
      <w:proofErr w:type="spellStart"/>
      <w:r w:rsidRPr="005E1C8D">
        <w:rPr>
          <w:sz w:val="28"/>
          <w:szCs w:val="28"/>
        </w:rPr>
        <w:t>новітніх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технологій</w:t>
      </w:r>
      <w:proofErr w:type="spellEnd"/>
      <w:r w:rsidRPr="005E1C8D">
        <w:rPr>
          <w:sz w:val="28"/>
          <w:szCs w:val="28"/>
        </w:rPr>
        <w:t xml:space="preserve"> і ноу-хау. 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3. </w:t>
      </w:r>
      <w:proofErr w:type="spellStart"/>
      <w:r w:rsidRPr="005E1C8D">
        <w:rPr>
          <w:sz w:val="28"/>
          <w:szCs w:val="28"/>
        </w:rPr>
        <w:t>Розвиток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комунальної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інфраструктури</w:t>
      </w:r>
      <w:proofErr w:type="spellEnd"/>
      <w:r w:rsidRPr="005E1C8D">
        <w:rPr>
          <w:sz w:val="28"/>
          <w:szCs w:val="28"/>
        </w:rPr>
        <w:t xml:space="preserve">, </w:t>
      </w:r>
      <w:proofErr w:type="spellStart"/>
      <w:r w:rsidRPr="005E1C8D">
        <w:rPr>
          <w:sz w:val="28"/>
          <w:szCs w:val="28"/>
        </w:rPr>
        <w:t>збільшення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енергетичних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потужностей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міста</w:t>
      </w:r>
      <w:proofErr w:type="spellEnd"/>
      <w:r w:rsidRPr="005E1C8D">
        <w:rPr>
          <w:sz w:val="28"/>
          <w:szCs w:val="28"/>
        </w:rPr>
        <w:t xml:space="preserve">. 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4. </w:t>
      </w:r>
      <w:proofErr w:type="spellStart"/>
      <w:proofErr w:type="gramStart"/>
      <w:r w:rsidRPr="005E1C8D">
        <w:rPr>
          <w:sz w:val="28"/>
          <w:szCs w:val="28"/>
        </w:rPr>
        <w:t>П</w:t>
      </w:r>
      <w:proofErr w:type="gramEnd"/>
      <w:r w:rsidRPr="005E1C8D">
        <w:rPr>
          <w:sz w:val="28"/>
          <w:szCs w:val="28"/>
        </w:rPr>
        <w:t>ідвищення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інвестиційної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привабливості</w:t>
      </w:r>
      <w:proofErr w:type="spellEnd"/>
      <w:r w:rsidRPr="005E1C8D">
        <w:rPr>
          <w:sz w:val="28"/>
          <w:szCs w:val="28"/>
        </w:rPr>
        <w:t xml:space="preserve"> та </w:t>
      </w:r>
      <w:proofErr w:type="spellStart"/>
      <w:r w:rsidRPr="005E1C8D">
        <w:rPr>
          <w:sz w:val="28"/>
          <w:szCs w:val="28"/>
        </w:rPr>
        <w:t>активізація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інвестиційної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діяльності</w:t>
      </w:r>
      <w:proofErr w:type="spellEnd"/>
      <w:r w:rsidRPr="005E1C8D">
        <w:rPr>
          <w:sz w:val="28"/>
          <w:szCs w:val="28"/>
        </w:rPr>
        <w:t xml:space="preserve">. 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5. </w:t>
      </w:r>
      <w:proofErr w:type="spellStart"/>
      <w:r w:rsidRPr="005E1C8D">
        <w:rPr>
          <w:sz w:val="28"/>
          <w:szCs w:val="28"/>
        </w:rPr>
        <w:t>Створення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нових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робочих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місць</w:t>
      </w:r>
      <w:proofErr w:type="spellEnd"/>
      <w:r w:rsidRPr="005E1C8D">
        <w:rPr>
          <w:sz w:val="28"/>
          <w:szCs w:val="28"/>
        </w:rPr>
        <w:t xml:space="preserve">, </w:t>
      </w:r>
      <w:proofErr w:type="gramStart"/>
      <w:r w:rsidRPr="005E1C8D">
        <w:rPr>
          <w:sz w:val="28"/>
          <w:szCs w:val="28"/>
        </w:rPr>
        <w:t>в</w:t>
      </w:r>
      <w:proofErr w:type="gramEnd"/>
      <w:r w:rsidRPr="005E1C8D">
        <w:rPr>
          <w:sz w:val="28"/>
          <w:szCs w:val="28"/>
        </w:rPr>
        <w:t xml:space="preserve"> тому </w:t>
      </w:r>
      <w:proofErr w:type="spellStart"/>
      <w:r w:rsidRPr="005E1C8D">
        <w:rPr>
          <w:sz w:val="28"/>
          <w:szCs w:val="28"/>
        </w:rPr>
        <w:t>числі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висококваліфікованих</w:t>
      </w:r>
      <w:proofErr w:type="spellEnd"/>
      <w:r w:rsidRPr="005E1C8D">
        <w:rPr>
          <w:sz w:val="28"/>
          <w:szCs w:val="28"/>
        </w:rPr>
        <w:t>.</w:t>
      </w:r>
    </w:p>
    <w:p w:rsidR="00A527A7" w:rsidRPr="005E1C8D" w:rsidRDefault="00A527A7" w:rsidP="001D0FDC">
      <w:pPr>
        <w:ind w:right="-1" w:firstLine="709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6. </w:t>
      </w:r>
      <w:proofErr w:type="spellStart"/>
      <w:r w:rsidRPr="005E1C8D">
        <w:rPr>
          <w:sz w:val="28"/>
          <w:szCs w:val="28"/>
        </w:rPr>
        <w:t>Сприяння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розвитку</w:t>
      </w:r>
      <w:proofErr w:type="spellEnd"/>
      <w:r w:rsidRPr="005E1C8D">
        <w:rPr>
          <w:sz w:val="28"/>
          <w:szCs w:val="28"/>
        </w:rPr>
        <w:t xml:space="preserve"> малого і </w:t>
      </w:r>
      <w:proofErr w:type="spellStart"/>
      <w:r w:rsidRPr="005E1C8D">
        <w:rPr>
          <w:sz w:val="28"/>
          <w:szCs w:val="28"/>
        </w:rPr>
        <w:t>середнього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бізнесу</w:t>
      </w:r>
      <w:proofErr w:type="spellEnd"/>
      <w:r w:rsidRPr="005E1C8D">
        <w:rPr>
          <w:sz w:val="28"/>
          <w:szCs w:val="28"/>
        </w:rPr>
        <w:t xml:space="preserve">. </w:t>
      </w:r>
    </w:p>
    <w:p w:rsidR="001D0FDC" w:rsidRPr="001D0FDC" w:rsidRDefault="00A527A7" w:rsidP="001D0FDC">
      <w:pPr>
        <w:ind w:right="-1" w:firstLine="709"/>
        <w:jc w:val="both"/>
        <w:rPr>
          <w:sz w:val="28"/>
          <w:szCs w:val="28"/>
          <w:lang w:val="uk-UA"/>
        </w:rPr>
      </w:pPr>
      <w:r w:rsidRPr="005E1C8D">
        <w:rPr>
          <w:sz w:val="28"/>
          <w:szCs w:val="28"/>
        </w:rPr>
        <w:t xml:space="preserve">7. </w:t>
      </w:r>
      <w:proofErr w:type="spellStart"/>
      <w:r w:rsidRPr="005E1C8D">
        <w:rPr>
          <w:sz w:val="28"/>
          <w:szCs w:val="28"/>
        </w:rPr>
        <w:t>Наповнення</w:t>
      </w:r>
      <w:proofErr w:type="spellEnd"/>
      <w:r w:rsidRPr="005E1C8D">
        <w:rPr>
          <w:sz w:val="28"/>
          <w:szCs w:val="28"/>
        </w:rPr>
        <w:t xml:space="preserve"> </w:t>
      </w:r>
      <w:proofErr w:type="gramStart"/>
      <w:r w:rsidRPr="005E1C8D">
        <w:rPr>
          <w:sz w:val="28"/>
          <w:szCs w:val="28"/>
        </w:rPr>
        <w:t>державного</w:t>
      </w:r>
      <w:proofErr w:type="gramEnd"/>
      <w:r w:rsidRPr="005E1C8D">
        <w:rPr>
          <w:sz w:val="28"/>
          <w:szCs w:val="28"/>
        </w:rPr>
        <w:t xml:space="preserve"> та </w:t>
      </w:r>
      <w:proofErr w:type="spellStart"/>
      <w:r w:rsidRPr="005E1C8D">
        <w:rPr>
          <w:sz w:val="28"/>
          <w:szCs w:val="28"/>
        </w:rPr>
        <w:t>місцевих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бюджетів</w:t>
      </w:r>
      <w:proofErr w:type="spellEnd"/>
      <w:r w:rsidRPr="005E1C8D">
        <w:rPr>
          <w:sz w:val="28"/>
          <w:szCs w:val="28"/>
        </w:rPr>
        <w:t>.</w:t>
      </w:r>
    </w:p>
    <w:p w:rsidR="00A527A7" w:rsidRPr="00A527A7" w:rsidRDefault="00A527A7" w:rsidP="001D0FDC">
      <w:pPr>
        <w:ind w:right="-1" w:firstLine="708"/>
        <w:jc w:val="both"/>
        <w:rPr>
          <w:sz w:val="28"/>
          <w:szCs w:val="28"/>
          <w:lang w:val="uk-UA"/>
        </w:rPr>
      </w:pPr>
      <w:r w:rsidRPr="00A527A7">
        <w:rPr>
          <w:sz w:val="28"/>
          <w:szCs w:val="28"/>
          <w:lang w:val="uk-UA"/>
        </w:rPr>
        <w:lastRenderedPageBreak/>
        <w:t>Однією з основних функцій індустріального парку є забезпечення швидкого доступу до земельної ділянки, забезпеченої необхідною інженерно-транспортною інфраструктурою, потенційних інвесторів, зацікавлених у започаткуванні промислового виробництва у таких сферах як виробництво скла та скловиробів, приладобудування, легка промисловість, логістика та інші (даний перелік може бути змінений та/або доповнений відповідно до актуальних потреб громади).</w:t>
      </w:r>
    </w:p>
    <w:p w:rsidR="00A527A7" w:rsidRPr="005E1C8D" w:rsidRDefault="00A527A7" w:rsidP="001D0FDC">
      <w:pPr>
        <w:ind w:right="-1" w:firstLine="567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На </w:t>
      </w:r>
      <w:proofErr w:type="spellStart"/>
      <w:r w:rsidRPr="005E1C8D">
        <w:rPr>
          <w:sz w:val="28"/>
          <w:szCs w:val="28"/>
        </w:rPr>
        <w:t>території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цих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промислових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майданчиків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можуть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діяти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додаткові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proofErr w:type="gramStart"/>
      <w:r w:rsidRPr="005E1C8D">
        <w:rPr>
          <w:sz w:val="28"/>
          <w:szCs w:val="28"/>
        </w:rPr>
        <w:t>п</w:t>
      </w:r>
      <w:proofErr w:type="gramEnd"/>
      <w:r w:rsidRPr="005E1C8D">
        <w:rPr>
          <w:sz w:val="28"/>
          <w:szCs w:val="28"/>
        </w:rPr>
        <w:t>ільги</w:t>
      </w:r>
      <w:proofErr w:type="spellEnd"/>
      <w:r w:rsidRPr="005E1C8D">
        <w:rPr>
          <w:sz w:val="28"/>
          <w:szCs w:val="28"/>
        </w:rPr>
        <w:t xml:space="preserve"> і </w:t>
      </w:r>
      <w:proofErr w:type="spellStart"/>
      <w:r w:rsidRPr="005E1C8D">
        <w:rPr>
          <w:sz w:val="28"/>
          <w:szCs w:val="28"/>
        </w:rPr>
        <w:t>преференції</w:t>
      </w:r>
      <w:proofErr w:type="spellEnd"/>
      <w:r w:rsidRPr="005E1C8D">
        <w:rPr>
          <w:sz w:val="28"/>
          <w:szCs w:val="28"/>
        </w:rPr>
        <w:t xml:space="preserve">, </w:t>
      </w:r>
      <w:proofErr w:type="spellStart"/>
      <w:r w:rsidRPr="005E1C8D">
        <w:rPr>
          <w:sz w:val="28"/>
          <w:szCs w:val="28"/>
        </w:rPr>
        <w:t>які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сприяють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розвитку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промисловості</w:t>
      </w:r>
      <w:proofErr w:type="spellEnd"/>
      <w:r w:rsidRPr="005E1C8D">
        <w:rPr>
          <w:sz w:val="28"/>
          <w:szCs w:val="28"/>
        </w:rPr>
        <w:t xml:space="preserve">. </w:t>
      </w:r>
    </w:p>
    <w:p w:rsidR="00A527A7" w:rsidRPr="005E1C8D" w:rsidRDefault="00A527A7" w:rsidP="001D0FDC">
      <w:pPr>
        <w:ind w:right="-1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E1C8D">
        <w:rPr>
          <w:color w:val="000000" w:themeColor="text1"/>
          <w:sz w:val="28"/>
          <w:szCs w:val="28"/>
        </w:rPr>
        <w:t>Ін</w:t>
      </w:r>
      <w:r>
        <w:rPr>
          <w:color w:val="000000" w:themeColor="text1"/>
          <w:sz w:val="28"/>
          <w:szCs w:val="28"/>
        </w:rPr>
        <w:t>дустріальний</w:t>
      </w:r>
      <w:proofErr w:type="spellEnd"/>
      <w:r>
        <w:rPr>
          <w:color w:val="000000" w:themeColor="text1"/>
          <w:sz w:val="28"/>
          <w:szCs w:val="28"/>
        </w:rPr>
        <w:t xml:space="preserve"> парк «</w:t>
      </w:r>
      <w:proofErr w:type="spellStart"/>
      <w:r>
        <w:rPr>
          <w:color w:val="000000" w:themeColor="text1"/>
          <w:sz w:val="28"/>
          <w:szCs w:val="28"/>
        </w:rPr>
        <w:t>Місто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Скла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proofErr w:type="spellStart"/>
      <w:r w:rsidRPr="005E1C8D">
        <w:rPr>
          <w:color w:val="000000" w:themeColor="text1"/>
          <w:sz w:val="28"/>
          <w:szCs w:val="28"/>
        </w:rPr>
        <w:t>створюється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роком</w:t>
      </w:r>
      <w:proofErr w:type="spellEnd"/>
      <w:r>
        <w:rPr>
          <w:color w:val="000000" w:themeColor="text1"/>
          <w:sz w:val="28"/>
          <w:szCs w:val="28"/>
        </w:rPr>
        <w:t xml:space="preserve"> на 30 </w:t>
      </w:r>
      <w:proofErr w:type="spellStart"/>
      <w:r>
        <w:rPr>
          <w:color w:val="000000" w:themeColor="text1"/>
          <w:sz w:val="28"/>
          <w:szCs w:val="28"/>
        </w:rPr>
        <w:t>років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5E1C8D">
        <w:rPr>
          <w:color w:val="000000" w:themeColor="text1"/>
          <w:sz w:val="28"/>
          <w:szCs w:val="28"/>
        </w:rPr>
        <w:t xml:space="preserve">з моменту </w:t>
      </w:r>
      <w:proofErr w:type="spellStart"/>
      <w:r w:rsidRPr="005E1C8D">
        <w:rPr>
          <w:color w:val="000000" w:themeColor="text1"/>
          <w:sz w:val="28"/>
          <w:szCs w:val="28"/>
        </w:rPr>
        <w:t>реєстрації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уповноваженим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державним</w:t>
      </w:r>
      <w:proofErr w:type="spellEnd"/>
      <w:r w:rsidRPr="005E1C8D">
        <w:rPr>
          <w:color w:val="000000" w:themeColor="text1"/>
          <w:sz w:val="28"/>
          <w:szCs w:val="28"/>
        </w:rPr>
        <w:t xml:space="preserve"> органом. Даний строк </w:t>
      </w:r>
      <w:proofErr w:type="spellStart"/>
      <w:r w:rsidRPr="005E1C8D">
        <w:rPr>
          <w:color w:val="000000" w:themeColor="text1"/>
          <w:sz w:val="28"/>
          <w:szCs w:val="28"/>
        </w:rPr>
        <w:t>може</w:t>
      </w:r>
      <w:proofErr w:type="spellEnd"/>
      <w:r w:rsidRPr="005E1C8D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5E1C8D">
        <w:rPr>
          <w:color w:val="000000" w:themeColor="text1"/>
          <w:sz w:val="28"/>
          <w:szCs w:val="28"/>
        </w:rPr>
        <w:t>продовжено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відповідно</w:t>
      </w:r>
      <w:proofErr w:type="spellEnd"/>
      <w:r w:rsidRPr="005E1C8D">
        <w:rPr>
          <w:color w:val="000000" w:themeColor="text1"/>
          <w:sz w:val="28"/>
          <w:szCs w:val="28"/>
        </w:rPr>
        <w:t xml:space="preserve"> до потреб </w:t>
      </w:r>
      <w:proofErr w:type="spellStart"/>
      <w:r w:rsidRPr="005E1C8D">
        <w:rPr>
          <w:color w:val="000000" w:themeColor="text1"/>
          <w:sz w:val="28"/>
          <w:szCs w:val="28"/>
        </w:rPr>
        <w:t>ініціатора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створення</w:t>
      </w:r>
      <w:proofErr w:type="spellEnd"/>
      <w:r w:rsidRPr="005E1C8D">
        <w:rPr>
          <w:color w:val="000000" w:themeColor="text1"/>
          <w:sz w:val="28"/>
          <w:szCs w:val="28"/>
        </w:rPr>
        <w:t xml:space="preserve">, </w:t>
      </w:r>
      <w:proofErr w:type="spellStart"/>
      <w:r w:rsidRPr="005E1C8D">
        <w:rPr>
          <w:color w:val="000000" w:themeColor="text1"/>
          <w:sz w:val="28"/>
          <w:szCs w:val="28"/>
        </w:rPr>
        <w:t>керуючої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компанії</w:t>
      </w:r>
      <w:proofErr w:type="spellEnd"/>
      <w:r w:rsidRPr="005E1C8D">
        <w:rPr>
          <w:color w:val="000000" w:themeColor="text1"/>
          <w:sz w:val="28"/>
          <w:szCs w:val="28"/>
        </w:rPr>
        <w:t xml:space="preserve"> та </w:t>
      </w:r>
      <w:proofErr w:type="spellStart"/>
      <w:r w:rsidRPr="005E1C8D">
        <w:rPr>
          <w:color w:val="000000" w:themeColor="text1"/>
          <w:sz w:val="28"/>
          <w:szCs w:val="28"/>
        </w:rPr>
        <w:t>учасників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індустріального</w:t>
      </w:r>
      <w:proofErr w:type="spellEnd"/>
      <w:r w:rsidRPr="005E1C8D">
        <w:rPr>
          <w:color w:val="000000" w:themeColor="text1"/>
          <w:sz w:val="28"/>
          <w:szCs w:val="28"/>
        </w:rPr>
        <w:t xml:space="preserve"> парку.</w:t>
      </w:r>
    </w:p>
    <w:p w:rsidR="00A527A7" w:rsidRPr="005E1C8D" w:rsidRDefault="00A527A7" w:rsidP="001D0FDC">
      <w:pPr>
        <w:ind w:right="-1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5E1C8D">
        <w:rPr>
          <w:color w:val="000000" w:themeColor="text1"/>
          <w:sz w:val="28"/>
          <w:szCs w:val="28"/>
        </w:rPr>
        <w:t>Загальна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площа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земельної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ділянки</w:t>
      </w:r>
      <w:proofErr w:type="spellEnd"/>
      <w:r w:rsidRPr="005E1C8D">
        <w:rPr>
          <w:color w:val="000000" w:themeColor="text1"/>
          <w:sz w:val="28"/>
          <w:szCs w:val="28"/>
        </w:rPr>
        <w:t xml:space="preserve">, яка </w:t>
      </w:r>
      <w:proofErr w:type="spellStart"/>
      <w:r w:rsidRPr="005E1C8D">
        <w:rPr>
          <w:color w:val="000000" w:themeColor="text1"/>
          <w:sz w:val="28"/>
          <w:szCs w:val="28"/>
        </w:rPr>
        <w:t>пропонується</w:t>
      </w:r>
      <w:proofErr w:type="spellEnd"/>
      <w:r w:rsidRPr="005E1C8D">
        <w:rPr>
          <w:color w:val="000000" w:themeColor="text1"/>
          <w:sz w:val="28"/>
          <w:szCs w:val="28"/>
        </w:rPr>
        <w:t xml:space="preserve"> для </w:t>
      </w:r>
      <w:proofErr w:type="spellStart"/>
      <w:r w:rsidRPr="005E1C8D">
        <w:rPr>
          <w:color w:val="000000" w:themeColor="text1"/>
          <w:sz w:val="28"/>
          <w:szCs w:val="28"/>
        </w:rPr>
        <w:t>створення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індустріального</w:t>
      </w:r>
      <w:proofErr w:type="spellEnd"/>
      <w:r w:rsidRPr="005E1C8D">
        <w:rPr>
          <w:color w:val="000000" w:themeColor="text1"/>
          <w:sz w:val="28"/>
          <w:szCs w:val="28"/>
        </w:rPr>
        <w:t xml:space="preserve"> парку та передана в </w:t>
      </w:r>
      <w:proofErr w:type="spellStart"/>
      <w:r w:rsidRPr="005E1C8D">
        <w:rPr>
          <w:color w:val="000000" w:themeColor="text1"/>
          <w:sz w:val="28"/>
          <w:szCs w:val="28"/>
        </w:rPr>
        <w:t>оренду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ініціатору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gramStart"/>
      <w:r w:rsidRPr="005E1C8D">
        <w:rPr>
          <w:color w:val="000000" w:themeColor="text1"/>
          <w:sz w:val="28"/>
          <w:szCs w:val="28"/>
        </w:rPr>
        <w:t>ТОВ</w:t>
      </w:r>
      <w:proofErr w:type="gramEnd"/>
      <w:r w:rsidRPr="005E1C8D">
        <w:rPr>
          <w:color w:val="000000" w:themeColor="text1"/>
          <w:sz w:val="28"/>
          <w:szCs w:val="28"/>
        </w:rPr>
        <w:t xml:space="preserve"> «</w:t>
      </w:r>
      <w:proofErr w:type="spellStart"/>
      <w:r w:rsidRPr="005E1C8D">
        <w:rPr>
          <w:color w:val="000000" w:themeColor="text1"/>
          <w:sz w:val="28"/>
          <w:szCs w:val="28"/>
        </w:rPr>
        <w:t>Березанський</w:t>
      </w:r>
      <w:proofErr w:type="spellEnd"/>
      <w:r w:rsidRPr="005E1C8D">
        <w:rPr>
          <w:color w:val="000000" w:themeColor="text1"/>
          <w:sz w:val="28"/>
          <w:szCs w:val="28"/>
        </w:rPr>
        <w:t xml:space="preserve"> завод листовог</w:t>
      </w:r>
      <w:r>
        <w:rPr>
          <w:color w:val="000000" w:themeColor="text1"/>
          <w:sz w:val="28"/>
          <w:szCs w:val="28"/>
        </w:rPr>
        <w:t xml:space="preserve">о </w:t>
      </w:r>
      <w:proofErr w:type="spellStart"/>
      <w:r>
        <w:rPr>
          <w:color w:val="000000" w:themeColor="text1"/>
          <w:sz w:val="28"/>
          <w:szCs w:val="28"/>
        </w:rPr>
        <w:t>скла</w:t>
      </w:r>
      <w:proofErr w:type="spellEnd"/>
      <w:r>
        <w:rPr>
          <w:color w:val="000000" w:themeColor="text1"/>
          <w:sz w:val="28"/>
          <w:szCs w:val="28"/>
        </w:rPr>
        <w:t>» (42068422), становить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E1C8D">
        <w:rPr>
          <w:color w:val="000000" w:themeColor="text1"/>
          <w:sz w:val="28"/>
          <w:szCs w:val="28"/>
        </w:rPr>
        <w:t xml:space="preserve">20,2633 га. </w:t>
      </w:r>
      <w:proofErr w:type="spellStart"/>
      <w:proofErr w:type="gramStart"/>
      <w:r w:rsidRPr="005E1C8D">
        <w:rPr>
          <w:color w:val="000000" w:themeColor="text1"/>
          <w:sz w:val="28"/>
          <w:szCs w:val="28"/>
        </w:rPr>
        <w:t>Ц</w:t>
      </w:r>
      <w:proofErr w:type="gramEnd"/>
      <w:r w:rsidRPr="005E1C8D">
        <w:rPr>
          <w:color w:val="000000" w:themeColor="text1"/>
          <w:sz w:val="28"/>
          <w:szCs w:val="28"/>
        </w:rPr>
        <w:t>ільове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призначення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земельної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ділянки</w:t>
      </w:r>
      <w:proofErr w:type="spellEnd"/>
      <w:r w:rsidRPr="005E1C8D">
        <w:rPr>
          <w:color w:val="000000" w:themeColor="text1"/>
          <w:sz w:val="28"/>
          <w:szCs w:val="28"/>
        </w:rPr>
        <w:t xml:space="preserve"> – 11.02 Для </w:t>
      </w:r>
      <w:proofErr w:type="spellStart"/>
      <w:r w:rsidRPr="005E1C8D">
        <w:rPr>
          <w:color w:val="000000" w:themeColor="text1"/>
          <w:sz w:val="28"/>
          <w:szCs w:val="28"/>
        </w:rPr>
        <w:t>розміщення</w:t>
      </w:r>
      <w:proofErr w:type="spellEnd"/>
      <w:r w:rsidRPr="005E1C8D">
        <w:rPr>
          <w:color w:val="000000" w:themeColor="text1"/>
          <w:sz w:val="28"/>
          <w:szCs w:val="28"/>
        </w:rPr>
        <w:t xml:space="preserve"> та </w:t>
      </w:r>
      <w:proofErr w:type="spellStart"/>
      <w:r w:rsidRPr="005E1C8D">
        <w:rPr>
          <w:color w:val="000000" w:themeColor="text1"/>
          <w:sz w:val="28"/>
          <w:szCs w:val="28"/>
        </w:rPr>
        <w:t>експлуатації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основних</w:t>
      </w:r>
      <w:proofErr w:type="spellEnd"/>
      <w:r w:rsidRPr="005E1C8D">
        <w:rPr>
          <w:color w:val="000000" w:themeColor="text1"/>
          <w:sz w:val="28"/>
          <w:szCs w:val="28"/>
        </w:rPr>
        <w:t xml:space="preserve">, </w:t>
      </w:r>
      <w:proofErr w:type="spellStart"/>
      <w:r w:rsidRPr="005E1C8D">
        <w:rPr>
          <w:color w:val="000000" w:themeColor="text1"/>
          <w:sz w:val="28"/>
          <w:szCs w:val="28"/>
        </w:rPr>
        <w:t>підсобних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і </w:t>
      </w:r>
      <w:proofErr w:type="spellStart"/>
      <w:r w:rsidRPr="005E1C8D">
        <w:rPr>
          <w:color w:val="000000" w:themeColor="text1"/>
          <w:sz w:val="28"/>
          <w:szCs w:val="28"/>
        </w:rPr>
        <w:t>допоміжних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будівель</w:t>
      </w:r>
      <w:proofErr w:type="spellEnd"/>
      <w:r w:rsidRPr="005E1C8D">
        <w:rPr>
          <w:color w:val="000000" w:themeColor="text1"/>
          <w:sz w:val="28"/>
          <w:szCs w:val="28"/>
        </w:rPr>
        <w:t xml:space="preserve"> та </w:t>
      </w:r>
      <w:proofErr w:type="spellStart"/>
      <w:r w:rsidRPr="005E1C8D">
        <w:rPr>
          <w:color w:val="000000" w:themeColor="text1"/>
          <w:sz w:val="28"/>
          <w:szCs w:val="28"/>
        </w:rPr>
        <w:t>споруд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підприємств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переробної</w:t>
      </w:r>
      <w:proofErr w:type="spellEnd"/>
      <w:r w:rsidRPr="005E1C8D">
        <w:rPr>
          <w:color w:val="000000" w:themeColor="text1"/>
          <w:sz w:val="28"/>
          <w:szCs w:val="28"/>
        </w:rPr>
        <w:t xml:space="preserve">, </w:t>
      </w:r>
      <w:proofErr w:type="spellStart"/>
      <w:r w:rsidRPr="005E1C8D">
        <w:rPr>
          <w:color w:val="000000" w:themeColor="text1"/>
          <w:sz w:val="28"/>
          <w:szCs w:val="28"/>
        </w:rPr>
        <w:t>машинобудівної</w:t>
      </w:r>
      <w:proofErr w:type="spellEnd"/>
      <w:r w:rsidRPr="005E1C8D">
        <w:rPr>
          <w:color w:val="000000" w:themeColor="text1"/>
          <w:sz w:val="28"/>
          <w:szCs w:val="28"/>
        </w:rPr>
        <w:t xml:space="preserve"> та </w:t>
      </w:r>
      <w:proofErr w:type="spellStart"/>
      <w:r w:rsidRPr="005E1C8D">
        <w:rPr>
          <w:color w:val="000000" w:themeColor="text1"/>
          <w:sz w:val="28"/>
          <w:szCs w:val="28"/>
        </w:rPr>
        <w:t>іншої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промисловості</w:t>
      </w:r>
      <w:proofErr w:type="spellEnd"/>
      <w:r w:rsidRPr="005E1C8D">
        <w:rPr>
          <w:color w:val="000000" w:themeColor="text1"/>
          <w:sz w:val="28"/>
          <w:szCs w:val="28"/>
        </w:rPr>
        <w:t>.</w:t>
      </w:r>
    </w:p>
    <w:p w:rsidR="00A527A7" w:rsidRPr="00A527A7" w:rsidRDefault="00A527A7" w:rsidP="001D0FDC">
      <w:pPr>
        <w:ind w:right="-1" w:firstLine="708"/>
        <w:jc w:val="both"/>
        <w:rPr>
          <w:sz w:val="28"/>
          <w:szCs w:val="28"/>
        </w:rPr>
      </w:pPr>
      <w:r w:rsidRPr="005E1C8D">
        <w:rPr>
          <w:sz w:val="28"/>
          <w:szCs w:val="28"/>
        </w:rPr>
        <w:t xml:space="preserve">В </w:t>
      </w:r>
      <w:proofErr w:type="spellStart"/>
      <w:r w:rsidRPr="005E1C8D">
        <w:rPr>
          <w:sz w:val="28"/>
          <w:szCs w:val="28"/>
        </w:rPr>
        <w:t>залежності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від</w:t>
      </w:r>
      <w:proofErr w:type="spellEnd"/>
      <w:r w:rsidRPr="005E1C8D">
        <w:rPr>
          <w:sz w:val="28"/>
          <w:szCs w:val="28"/>
        </w:rPr>
        <w:t xml:space="preserve"> потреб </w:t>
      </w:r>
      <w:proofErr w:type="spellStart"/>
      <w:r w:rsidRPr="005E1C8D">
        <w:rPr>
          <w:sz w:val="28"/>
          <w:szCs w:val="28"/>
        </w:rPr>
        <w:t>потенційних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учасників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загальна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площа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території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може</w:t>
      </w:r>
      <w:proofErr w:type="spellEnd"/>
      <w:r w:rsidRPr="005E1C8D">
        <w:rPr>
          <w:sz w:val="28"/>
          <w:szCs w:val="28"/>
        </w:rPr>
        <w:t xml:space="preserve"> бути </w:t>
      </w:r>
      <w:proofErr w:type="spellStart"/>
      <w:proofErr w:type="gramStart"/>
      <w:r w:rsidRPr="005E1C8D">
        <w:rPr>
          <w:sz w:val="28"/>
          <w:szCs w:val="28"/>
        </w:rPr>
        <w:t>под</w:t>
      </w:r>
      <w:proofErr w:type="gramEnd"/>
      <w:r w:rsidRPr="005E1C8D">
        <w:rPr>
          <w:sz w:val="28"/>
          <w:szCs w:val="28"/>
        </w:rPr>
        <w:t>ілена</w:t>
      </w:r>
      <w:proofErr w:type="spellEnd"/>
      <w:r w:rsidRPr="005E1C8D">
        <w:rPr>
          <w:sz w:val="28"/>
          <w:szCs w:val="28"/>
        </w:rPr>
        <w:t xml:space="preserve"> на 2-3 </w:t>
      </w:r>
      <w:proofErr w:type="spellStart"/>
      <w:r w:rsidRPr="005E1C8D">
        <w:rPr>
          <w:sz w:val="28"/>
          <w:szCs w:val="28"/>
        </w:rPr>
        <w:t>окремих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майданчика</w:t>
      </w:r>
      <w:proofErr w:type="spellEnd"/>
      <w:r w:rsidRPr="005E1C8D">
        <w:rPr>
          <w:sz w:val="28"/>
          <w:szCs w:val="28"/>
        </w:rPr>
        <w:t xml:space="preserve">. </w:t>
      </w:r>
      <w:proofErr w:type="spellStart"/>
      <w:r w:rsidRPr="005E1C8D">
        <w:rPr>
          <w:sz w:val="28"/>
          <w:szCs w:val="28"/>
        </w:rPr>
        <w:t>З</w:t>
      </w:r>
      <w:r w:rsidRPr="005E1C8D">
        <w:rPr>
          <w:color w:val="000000" w:themeColor="text1"/>
          <w:sz w:val="28"/>
          <w:szCs w:val="28"/>
        </w:rPr>
        <w:t>агальна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площа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виробничих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приміщень</w:t>
      </w:r>
      <w:proofErr w:type="spellEnd"/>
      <w:r w:rsidRPr="005E1C8D">
        <w:rPr>
          <w:color w:val="000000" w:themeColor="text1"/>
          <w:sz w:val="28"/>
          <w:szCs w:val="28"/>
        </w:rPr>
        <w:t xml:space="preserve"> та </w:t>
      </w:r>
      <w:proofErr w:type="spellStart"/>
      <w:r w:rsidRPr="005E1C8D">
        <w:rPr>
          <w:color w:val="000000" w:themeColor="text1"/>
          <w:sz w:val="28"/>
          <w:szCs w:val="28"/>
        </w:rPr>
        <w:t>бізнесових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>тужностей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складі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плану</w:t>
      </w:r>
      <w:proofErr w:type="gramEnd"/>
      <w:r>
        <w:rPr>
          <w:color w:val="000000" w:themeColor="text1"/>
          <w:sz w:val="28"/>
          <w:szCs w:val="28"/>
        </w:rPr>
        <w:t>ється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E1C8D">
        <w:rPr>
          <w:color w:val="000000" w:themeColor="text1"/>
          <w:sz w:val="28"/>
          <w:szCs w:val="28"/>
        </w:rPr>
        <w:t>до 60 000 кв.м.</w:t>
      </w:r>
      <w:r>
        <w:rPr>
          <w:sz w:val="28"/>
          <w:szCs w:val="28"/>
          <w:lang w:val="uk-UA"/>
        </w:rPr>
        <w:t xml:space="preserve"> </w:t>
      </w:r>
      <w:r w:rsidRPr="005E1C8D">
        <w:rPr>
          <w:color w:val="000000" w:themeColor="text1"/>
          <w:sz w:val="28"/>
          <w:szCs w:val="28"/>
        </w:rPr>
        <w:t xml:space="preserve">В межах </w:t>
      </w:r>
      <w:proofErr w:type="spellStart"/>
      <w:r w:rsidRPr="005E1C8D">
        <w:rPr>
          <w:color w:val="000000" w:themeColor="text1"/>
          <w:sz w:val="28"/>
          <w:szCs w:val="28"/>
        </w:rPr>
        <w:t>індустріального</w:t>
      </w:r>
      <w:proofErr w:type="spellEnd"/>
      <w:r w:rsidRPr="005E1C8D">
        <w:rPr>
          <w:color w:val="000000" w:themeColor="text1"/>
          <w:sz w:val="28"/>
          <w:szCs w:val="28"/>
        </w:rPr>
        <w:t xml:space="preserve"> парку «</w:t>
      </w:r>
      <w:proofErr w:type="spellStart"/>
      <w:r w:rsidRPr="005E1C8D">
        <w:rPr>
          <w:color w:val="000000" w:themeColor="text1"/>
          <w:sz w:val="28"/>
          <w:szCs w:val="28"/>
        </w:rPr>
        <w:t>Місто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Скла</w:t>
      </w:r>
      <w:proofErr w:type="spellEnd"/>
      <w:r w:rsidRPr="005E1C8D">
        <w:rPr>
          <w:color w:val="000000" w:themeColor="text1"/>
          <w:sz w:val="28"/>
          <w:szCs w:val="28"/>
        </w:rPr>
        <w:t xml:space="preserve">» </w:t>
      </w:r>
      <w:proofErr w:type="spellStart"/>
      <w:r w:rsidRPr="005E1C8D">
        <w:rPr>
          <w:color w:val="000000" w:themeColor="text1"/>
          <w:sz w:val="28"/>
          <w:szCs w:val="28"/>
        </w:rPr>
        <w:t>може</w:t>
      </w:r>
      <w:proofErr w:type="spellEnd"/>
      <w:r w:rsidRPr="005E1C8D">
        <w:rPr>
          <w:color w:val="000000" w:themeColor="text1"/>
          <w:sz w:val="28"/>
          <w:szCs w:val="28"/>
        </w:rPr>
        <w:t xml:space="preserve"> бути створено до 500 </w:t>
      </w:r>
      <w:proofErr w:type="spellStart"/>
      <w:r w:rsidRPr="005E1C8D">
        <w:rPr>
          <w:color w:val="000000" w:themeColor="text1"/>
          <w:sz w:val="28"/>
          <w:szCs w:val="28"/>
        </w:rPr>
        <w:t>нових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робочих</w:t>
      </w:r>
      <w:proofErr w:type="spellEnd"/>
      <w:r w:rsidRPr="005E1C8D">
        <w:rPr>
          <w:color w:val="000000" w:themeColor="text1"/>
          <w:sz w:val="28"/>
          <w:szCs w:val="28"/>
        </w:rPr>
        <w:t xml:space="preserve"> </w:t>
      </w:r>
      <w:proofErr w:type="spellStart"/>
      <w:r w:rsidRPr="005E1C8D">
        <w:rPr>
          <w:color w:val="000000" w:themeColor="text1"/>
          <w:sz w:val="28"/>
          <w:szCs w:val="28"/>
        </w:rPr>
        <w:t>місць</w:t>
      </w:r>
      <w:proofErr w:type="spellEnd"/>
      <w:r w:rsidRPr="005E1C8D">
        <w:rPr>
          <w:color w:val="000000" w:themeColor="text1"/>
          <w:sz w:val="28"/>
          <w:szCs w:val="28"/>
        </w:rPr>
        <w:t>.</w:t>
      </w:r>
    </w:p>
    <w:p w:rsidR="00132958" w:rsidRPr="001D0FDC" w:rsidRDefault="00A527A7" w:rsidP="001D0FDC">
      <w:pPr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5E1C8D">
        <w:rPr>
          <w:sz w:val="28"/>
          <w:szCs w:val="28"/>
        </w:rPr>
        <w:t>Загальна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вартість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проєкту</w:t>
      </w:r>
      <w:proofErr w:type="spellEnd"/>
      <w:r w:rsidRPr="005E1C8D">
        <w:rPr>
          <w:sz w:val="28"/>
          <w:szCs w:val="28"/>
        </w:rPr>
        <w:t xml:space="preserve"> становить 43,2 </w:t>
      </w:r>
      <w:proofErr w:type="gramStart"/>
      <w:r w:rsidRPr="005E1C8D">
        <w:rPr>
          <w:sz w:val="28"/>
          <w:szCs w:val="28"/>
        </w:rPr>
        <w:t>млн</w:t>
      </w:r>
      <w:proofErr w:type="gramEnd"/>
      <w:r w:rsidRPr="005E1C8D">
        <w:rPr>
          <w:sz w:val="28"/>
          <w:szCs w:val="28"/>
        </w:rPr>
        <w:t xml:space="preserve"> грн. </w:t>
      </w:r>
      <w:proofErr w:type="spellStart"/>
      <w:r w:rsidRPr="005E1C8D">
        <w:rPr>
          <w:sz w:val="28"/>
          <w:szCs w:val="28"/>
        </w:rPr>
        <w:t>Джерелами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фінансування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прогнозуються</w:t>
      </w:r>
      <w:proofErr w:type="spellEnd"/>
      <w:r w:rsidRPr="005E1C8D">
        <w:rPr>
          <w:sz w:val="28"/>
          <w:szCs w:val="28"/>
        </w:rPr>
        <w:t xml:space="preserve">: </w:t>
      </w:r>
      <w:proofErr w:type="spellStart"/>
      <w:r w:rsidRPr="005E1C8D">
        <w:rPr>
          <w:sz w:val="28"/>
          <w:szCs w:val="28"/>
        </w:rPr>
        <w:t>недержавні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кошти</w:t>
      </w:r>
      <w:proofErr w:type="spellEnd"/>
      <w:r w:rsidRPr="005E1C8D">
        <w:rPr>
          <w:sz w:val="28"/>
          <w:szCs w:val="28"/>
        </w:rPr>
        <w:t xml:space="preserve"> – 38,9 </w:t>
      </w:r>
      <w:proofErr w:type="gramStart"/>
      <w:r w:rsidRPr="005E1C8D">
        <w:rPr>
          <w:sz w:val="28"/>
          <w:szCs w:val="28"/>
        </w:rPr>
        <w:t>млн</w:t>
      </w:r>
      <w:proofErr w:type="gram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грн</w:t>
      </w:r>
      <w:proofErr w:type="spellEnd"/>
      <w:r w:rsidRPr="005E1C8D">
        <w:rPr>
          <w:sz w:val="28"/>
          <w:szCs w:val="28"/>
        </w:rPr>
        <w:t xml:space="preserve"> (90 % </w:t>
      </w:r>
      <w:proofErr w:type="spellStart"/>
      <w:r w:rsidRPr="005E1C8D">
        <w:rPr>
          <w:sz w:val="28"/>
          <w:szCs w:val="28"/>
        </w:rPr>
        <w:t>від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загальної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вартості</w:t>
      </w:r>
      <w:proofErr w:type="spellEnd"/>
      <w:r w:rsidRPr="005E1C8D">
        <w:rPr>
          <w:sz w:val="28"/>
          <w:szCs w:val="28"/>
        </w:rPr>
        <w:t xml:space="preserve">), </w:t>
      </w:r>
      <w:proofErr w:type="spellStart"/>
      <w:r w:rsidRPr="005E1C8D">
        <w:rPr>
          <w:sz w:val="28"/>
          <w:szCs w:val="28"/>
        </w:rPr>
        <w:t>держа</w:t>
      </w:r>
      <w:r w:rsidR="00077671">
        <w:rPr>
          <w:sz w:val="28"/>
          <w:szCs w:val="28"/>
        </w:rPr>
        <w:t>вний</w:t>
      </w:r>
      <w:proofErr w:type="spellEnd"/>
      <w:r w:rsidR="00077671">
        <w:rPr>
          <w:sz w:val="28"/>
          <w:szCs w:val="28"/>
        </w:rPr>
        <w:t xml:space="preserve"> бюджет – 3,5 млн </w:t>
      </w:r>
      <w:proofErr w:type="spellStart"/>
      <w:r w:rsidR="00077671">
        <w:rPr>
          <w:sz w:val="28"/>
          <w:szCs w:val="28"/>
        </w:rPr>
        <w:t>грн</w:t>
      </w:r>
      <w:proofErr w:type="spellEnd"/>
      <w:r w:rsidR="00077671">
        <w:rPr>
          <w:sz w:val="28"/>
          <w:szCs w:val="28"/>
        </w:rPr>
        <w:t xml:space="preserve">, (8% </w:t>
      </w:r>
      <w:proofErr w:type="spellStart"/>
      <w:r w:rsidRPr="005E1C8D">
        <w:rPr>
          <w:sz w:val="28"/>
          <w:szCs w:val="28"/>
        </w:rPr>
        <w:t>від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загальної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вартості</w:t>
      </w:r>
      <w:proofErr w:type="spellEnd"/>
      <w:r w:rsidRPr="005E1C8D">
        <w:rPr>
          <w:sz w:val="28"/>
          <w:szCs w:val="28"/>
        </w:rPr>
        <w:t xml:space="preserve">), </w:t>
      </w:r>
      <w:proofErr w:type="spellStart"/>
      <w:r w:rsidRPr="005E1C8D">
        <w:rPr>
          <w:sz w:val="28"/>
          <w:szCs w:val="28"/>
        </w:rPr>
        <w:t>місцевий</w:t>
      </w:r>
      <w:proofErr w:type="spellEnd"/>
      <w:r w:rsidR="00077671">
        <w:rPr>
          <w:sz w:val="28"/>
          <w:szCs w:val="28"/>
        </w:rPr>
        <w:t xml:space="preserve"> бюджет – 0,8 млн </w:t>
      </w:r>
      <w:proofErr w:type="spellStart"/>
      <w:r w:rsidR="00077671">
        <w:rPr>
          <w:sz w:val="28"/>
          <w:szCs w:val="28"/>
        </w:rPr>
        <w:t>грн</w:t>
      </w:r>
      <w:proofErr w:type="spellEnd"/>
      <w:r w:rsidR="00077671">
        <w:rPr>
          <w:sz w:val="28"/>
          <w:szCs w:val="28"/>
        </w:rPr>
        <w:t xml:space="preserve"> (2% </w:t>
      </w:r>
      <w:proofErr w:type="spellStart"/>
      <w:r w:rsidRPr="005E1C8D">
        <w:rPr>
          <w:sz w:val="28"/>
          <w:szCs w:val="28"/>
        </w:rPr>
        <w:t>від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загальної</w:t>
      </w:r>
      <w:proofErr w:type="spellEnd"/>
      <w:r w:rsidRPr="005E1C8D">
        <w:rPr>
          <w:sz w:val="28"/>
          <w:szCs w:val="28"/>
        </w:rPr>
        <w:t xml:space="preserve"> </w:t>
      </w:r>
      <w:proofErr w:type="spellStart"/>
      <w:r w:rsidRPr="005E1C8D">
        <w:rPr>
          <w:sz w:val="28"/>
          <w:szCs w:val="28"/>
        </w:rPr>
        <w:t>вартості</w:t>
      </w:r>
      <w:proofErr w:type="spellEnd"/>
      <w:r w:rsidRPr="005E1C8D">
        <w:rPr>
          <w:sz w:val="28"/>
          <w:szCs w:val="28"/>
        </w:rPr>
        <w:t>).</w:t>
      </w:r>
    </w:p>
    <w:p w:rsidR="00250010" w:rsidRDefault="00D57365" w:rsidP="001D0FDC">
      <w:pPr>
        <w:pStyle w:val="a9"/>
        <w:ind w:right="-1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Відповідно до рекомендацій </w:t>
      </w:r>
      <w:r w:rsidR="00C9512F" w:rsidRPr="00A12264">
        <w:rPr>
          <w:rFonts w:ascii="Times New Roman" w:hAnsi="Times New Roman"/>
          <w:szCs w:val="28"/>
          <w:lang w:val="uk-UA"/>
        </w:rPr>
        <w:t>з</w:t>
      </w:r>
      <w:r>
        <w:rPr>
          <w:rFonts w:ascii="Times New Roman" w:hAnsi="Times New Roman"/>
          <w:szCs w:val="28"/>
          <w:lang w:val="uk-UA"/>
        </w:rPr>
        <w:t>і</w:t>
      </w:r>
      <w:r w:rsidR="00C9512F" w:rsidRPr="00A12264">
        <w:rPr>
          <w:rFonts w:ascii="Times New Roman" w:hAnsi="Times New Roman"/>
          <w:szCs w:val="28"/>
          <w:lang w:val="uk-UA"/>
        </w:rPr>
        <w:t xml:space="preserve"> стандартів </w:t>
      </w:r>
      <w:r w:rsidR="00C9512F" w:rsidRPr="00A12264">
        <w:rPr>
          <w:rFonts w:ascii="Times New Roman" w:hAnsi="Times New Roman"/>
          <w:szCs w:val="28"/>
        </w:rPr>
        <w:t>залучення та супроводу інвестора на місцевому рівн</w:t>
      </w:r>
      <w:r w:rsidR="00C9512F" w:rsidRPr="00A12264">
        <w:rPr>
          <w:rFonts w:ascii="Times New Roman" w:hAnsi="Times New Roman"/>
          <w:szCs w:val="28"/>
          <w:lang w:val="uk-UA"/>
        </w:rPr>
        <w:t xml:space="preserve">і, розроблених Офісом із залучення та підтримки інвестицій </w:t>
      </w:r>
      <w:r w:rsidR="00C9512F" w:rsidRPr="00A12264">
        <w:rPr>
          <w:rFonts w:ascii="Times New Roman" w:hAnsi="Times New Roman"/>
          <w:szCs w:val="28"/>
        </w:rPr>
        <w:t>UkraineInvest</w:t>
      </w:r>
      <w:r w:rsidR="00A12264">
        <w:rPr>
          <w:rFonts w:ascii="Times New Roman" w:hAnsi="Times New Roman"/>
          <w:szCs w:val="28"/>
          <w:lang w:val="uk-UA"/>
        </w:rPr>
        <w:t xml:space="preserve"> спільно з Міністерством </w:t>
      </w:r>
      <w:r w:rsidR="00C9512F" w:rsidRPr="00A12264">
        <w:rPr>
          <w:rFonts w:ascii="Times New Roman" w:hAnsi="Times New Roman"/>
          <w:szCs w:val="28"/>
          <w:lang w:val="uk-UA"/>
        </w:rPr>
        <w:t xml:space="preserve">економічного розвитку і торгівлі України, актуалізовано інформацію щодо інвестиційних пропозицій: 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Green</w:t>
      </w:r>
      <w:proofErr w:type="spellEnd"/>
      <w:r w:rsidR="00C9512F" w:rsidRPr="00A12264">
        <w:rPr>
          <w:rFonts w:ascii="Times New Roman" w:hAnsi="Times New Roman"/>
          <w:szCs w:val="28"/>
          <w:lang w:val="en-US"/>
        </w:rPr>
        <w:t>field</w:t>
      </w:r>
      <w:r w:rsidR="00C9512F" w:rsidRPr="00A12264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,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вул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Березанський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 xml:space="preserve"> шлях, 48), 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Brownfiel</w:t>
      </w:r>
      <w:proofErr w:type="spellEnd"/>
      <w:r w:rsidR="00C9512F" w:rsidRPr="00A12264">
        <w:rPr>
          <w:rFonts w:ascii="Times New Roman" w:hAnsi="Times New Roman"/>
          <w:szCs w:val="28"/>
          <w:lang w:val="en-US"/>
        </w:rPr>
        <w:t>d</w:t>
      </w:r>
      <w:r w:rsidR="00C9512F" w:rsidRPr="00A12264">
        <w:rPr>
          <w:rFonts w:ascii="Times New Roman" w:hAnsi="Times New Roman"/>
          <w:szCs w:val="28"/>
          <w:lang w:val="uk-UA"/>
        </w:rPr>
        <w:t xml:space="preserve"> – 1 (</w:t>
      </w:r>
      <w:proofErr w:type="spellStart"/>
      <w:r w:rsidR="00C9512F" w:rsidRPr="00A12264">
        <w:rPr>
          <w:rFonts w:ascii="Times New Roman" w:hAnsi="Times New Roman"/>
          <w:szCs w:val="28"/>
          <w:lang w:val="uk-UA"/>
        </w:rPr>
        <w:t>м.Березань</w:t>
      </w:r>
      <w:proofErr w:type="spellEnd"/>
      <w:r w:rsidR="00C9512F" w:rsidRPr="00A12264">
        <w:rPr>
          <w:rFonts w:ascii="Times New Roman" w:hAnsi="Times New Roman"/>
          <w:szCs w:val="28"/>
          <w:lang w:val="uk-UA"/>
        </w:rPr>
        <w:t>, в</w:t>
      </w:r>
      <w:r w:rsidR="00132958">
        <w:rPr>
          <w:rFonts w:ascii="Times New Roman" w:hAnsi="Times New Roman"/>
          <w:szCs w:val="28"/>
          <w:lang w:val="uk-UA"/>
        </w:rPr>
        <w:t>ул. Шевченків шлях, 157)</w:t>
      </w:r>
      <w:r w:rsidR="00986A33">
        <w:rPr>
          <w:rFonts w:ascii="Times New Roman" w:hAnsi="Times New Roman"/>
          <w:szCs w:val="28"/>
          <w:lang w:val="uk-UA"/>
        </w:rPr>
        <w:t>.</w:t>
      </w:r>
    </w:p>
    <w:p w:rsidR="004B0D3C" w:rsidRPr="00981914" w:rsidRDefault="00336FAE" w:rsidP="001D0FDC">
      <w:pPr>
        <w:pStyle w:val="a9"/>
        <w:ind w:right="-1"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Д</w:t>
      </w:r>
      <w:r w:rsidR="00D04851">
        <w:rPr>
          <w:rFonts w:ascii="Times New Roman" w:hAnsi="Times New Roman"/>
          <w:szCs w:val="28"/>
          <w:lang w:val="uk-UA"/>
        </w:rPr>
        <w:t>ля потенційних інвесторів</w:t>
      </w:r>
      <w:r w:rsidR="004B0D3C" w:rsidRPr="00981914">
        <w:rPr>
          <w:rFonts w:ascii="Times New Roman" w:hAnsi="Times New Roman"/>
          <w:szCs w:val="28"/>
          <w:lang w:val="uk-UA"/>
        </w:rPr>
        <w:t xml:space="preserve"> підготовлено</w:t>
      </w:r>
      <w:r w:rsidR="00981914" w:rsidRPr="00981914">
        <w:rPr>
          <w:rFonts w:ascii="Times New Roman" w:hAnsi="Times New Roman"/>
          <w:szCs w:val="28"/>
          <w:lang w:val="uk-UA"/>
        </w:rPr>
        <w:t xml:space="preserve"> </w:t>
      </w:r>
      <w:r w:rsidR="00731A64">
        <w:rPr>
          <w:rFonts w:ascii="Times New Roman" w:hAnsi="Times New Roman"/>
          <w:szCs w:val="28"/>
          <w:lang w:val="uk-UA"/>
        </w:rPr>
        <w:t>16</w:t>
      </w:r>
      <w:r w:rsidR="00A8282E">
        <w:rPr>
          <w:rFonts w:ascii="Times New Roman" w:hAnsi="Times New Roman"/>
          <w:szCs w:val="28"/>
          <w:lang w:val="uk-UA"/>
        </w:rPr>
        <w:t xml:space="preserve"> земельних ділянок </w:t>
      </w:r>
      <w:r w:rsidR="00981914" w:rsidRPr="00981914">
        <w:rPr>
          <w:rFonts w:ascii="Times New Roman" w:hAnsi="Times New Roman"/>
          <w:szCs w:val="28"/>
          <w:lang w:val="uk-UA"/>
        </w:rPr>
        <w:t xml:space="preserve"> </w:t>
      </w:r>
      <w:r w:rsidR="00A8282E">
        <w:rPr>
          <w:rFonts w:ascii="Times New Roman" w:hAnsi="Times New Roman"/>
          <w:szCs w:val="28"/>
          <w:lang w:val="uk-UA"/>
        </w:rPr>
        <w:t>комунальної власності до</w:t>
      </w:r>
      <w:r w:rsidR="00981914" w:rsidRPr="00981914">
        <w:rPr>
          <w:rFonts w:ascii="Times New Roman" w:hAnsi="Times New Roman"/>
          <w:szCs w:val="28"/>
          <w:lang w:val="uk-UA"/>
        </w:rPr>
        <w:t xml:space="preserve"> проведення земельних аукціонів. </w:t>
      </w:r>
      <w:r w:rsidR="00EF054B">
        <w:rPr>
          <w:rFonts w:ascii="Times New Roman" w:hAnsi="Times New Roman"/>
          <w:szCs w:val="28"/>
          <w:lang w:val="uk-UA"/>
        </w:rPr>
        <w:t>Станом на 01.01.2021</w:t>
      </w:r>
      <w:r w:rsidR="004B0D3C" w:rsidRPr="00981914">
        <w:rPr>
          <w:rFonts w:ascii="Times New Roman" w:hAnsi="Times New Roman"/>
          <w:szCs w:val="28"/>
          <w:lang w:val="uk-UA"/>
        </w:rPr>
        <w:t xml:space="preserve"> до переліку включено: </w:t>
      </w:r>
    </w:p>
    <w:p w:rsidR="004B0D3C" w:rsidRPr="00C7389F" w:rsidRDefault="004B0D3C" w:rsidP="001D0FDC">
      <w:pPr>
        <w:pStyle w:val="a9"/>
        <w:ind w:right="-1"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 xml:space="preserve">земельні ділянки сільськогосподарського призначення для ведення товарного сільськогосподарського виробництва – 4, </w:t>
      </w:r>
    </w:p>
    <w:p w:rsidR="004B0D3C" w:rsidRPr="00C7389F" w:rsidRDefault="004B0D3C" w:rsidP="001D0FDC">
      <w:pPr>
        <w:pStyle w:val="a9"/>
        <w:ind w:right="-1"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>земельні ділянки несіль</w:t>
      </w:r>
      <w:r w:rsidR="00C7389F">
        <w:rPr>
          <w:rFonts w:ascii="Times New Roman" w:hAnsi="Times New Roman"/>
          <w:szCs w:val="28"/>
          <w:lang w:val="uk-UA"/>
        </w:rPr>
        <w:t xml:space="preserve">ськогосподарського призначення </w:t>
      </w:r>
      <w:r w:rsidRPr="00C7389F">
        <w:rPr>
          <w:rFonts w:ascii="Times New Roman" w:hAnsi="Times New Roman"/>
          <w:szCs w:val="28"/>
          <w:lang w:val="uk-UA"/>
        </w:rPr>
        <w:t>для будівництва та обсл</w:t>
      </w:r>
      <w:r w:rsidR="003C5909">
        <w:rPr>
          <w:rFonts w:ascii="Times New Roman" w:hAnsi="Times New Roman"/>
          <w:szCs w:val="28"/>
          <w:lang w:val="uk-UA"/>
        </w:rPr>
        <w:t>уговування будівель торгівлі – 5</w:t>
      </w:r>
      <w:r w:rsidRPr="00C7389F">
        <w:rPr>
          <w:rFonts w:ascii="Times New Roman" w:hAnsi="Times New Roman"/>
          <w:szCs w:val="28"/>
          <w:lang w:val="uk-UA"/>
        </w:rPr>
        <w:t xml:space="preserve">,  </w:t>
      </w:r>
    </w:p>
    <w:p w:rsidR="004B0D3C" w:rsidRPr="00C7389F" w:rsidRDefault="004B0D3C" w:rsidP="001D0FDC">
      <w:pPr>
        <w:pStyle w:val="a9"/>
        <w:ind w:right="-1"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>земельні ділянки несільсько</w:t>
      </w:r>
      <w:r w:rsidR="00C7389F">
        <w:rPr>
          <w:rFonts w:ascii="Times New Roman" w:hAnsi="Times New Roman"/>
          <w:szCs w:val="28"/>
          <w:lang w:val="uk-UA"/>
        </w:rPr>
        <w:t>господарського призначення</w:t>
      </w:r>
      <w:r w:rsidRPr="00C7389F">
        <w:rPr>
          <w:rFonts w:ascii="Times New Roman" w:hAnsi="Times New Roman"/>
          <w:szCs w:val="28"/>
          <w:lang w:val="uk-UA"/>
        </w:rPr>
        <w:t xml:space="preserve"> для розміщення та експлуатації будівель та спо</w:t>
      </w:r>
      <w:r w:rsidR="00DF4697">
        <w:rPr>
          <w:rFonts w:ascii="Times New Roman" w:hAnsi="Times New Roman"/>
          <w:szCs w:val="28"/>
          <w:lang w:val="uk-UA"/>
        </w:rPr>
        <w:t xml:space="preserve">руд переробної промисловості - </w:t>
      </w:r>
      <w:r w:rsidR="00E01CFB">
        <w:rPr>
          <w:rFonts w:ascii="Times New Roman" w:hAnsi="Times New Roman"/>
          <w:szCs w:val="28"/>
          <w:lang w:val="uk-UA"/>
        </w:rPr>
        <w:t>3</w:t>
      </w:r>
      <w:r w:rsidRPr="00C7389F">
        <w:rPr>
          <w:rFonts w:ascii="Times New Roman" w:hAnsi="Times New Roman"/>
          <w:szCs w:val="28"/>
          <w:lang w:val="uk-UA"/>
        </w:rPr>
        <w:t xml:space="preserve">,  </w:t>
      </w:r>
    </w:p>
    <w:p w:rsidR="004B0D3C" w:rsidRDefault="004B0D3C" w:rsidP="001D0FDC">
      <w:pPr>
        <w:pStyle w:val="a9"/>
        <w:ind w:right="-1" w:firstLine="709"/>
        <w:contextualSpacing/>
        <w:jc w:val="both"/>
        <w:rPr>
          <w:rFonts w:ascii="Times New Roman" w:hAnsi="Times New Roman"/>
          <w:szCs w:val="28"/>
          <w:lang w:val="uk-UA"/>
        </w:rPr>
      </w:pPr>
      <w:r w:rsidRPr="00C7389F">
        <w:rPr>
          <w:rFonts w:ascii="Times New Roman" w:hAnsi="Times New Roman"/>
          <w:szCs w:val="28"/>
          <w:lang w:val="uk-UA"/>
        </w:rPr>
        <w:t xml:space="preserve">земельні ділянки несільськогосподарського призначення для будівництва та </w:t>
      </w:r>
      <w:r w:rsidR="00610C2B">
        <w:rPr>
          <w:rFonts w:ascii="Times New Roman" w:hAnsi="Times New Roman"/>
          <w:szCs w:val="28"/>
          <w:lang w:val="uk-UA"/>
        </w:rPr>
        <w:t>обслуговування багатоквартирних</w:t>
      </w:r>
      <w:r w:rsidRPr="00C7389F">
        <w:rPr>
          <w:rFonts w:ascii="Times New Roman" w:hAnsi="Times New Roman"/>
          <w:szCs w:val="28"/>
          <w:lang w:val="uk-UA"/>
        </w:rPr>
        <w:t xml:space="preserve"> житлов</w:t>
      </w:r>
      <w:r w:rsidR="00610C2B">
        <w:rPr>
          <w:rFonts w:ascii="Times New Roman" w:hAnsi="Times New Roman"/>
          <w:szCs w:val="28"/>
          <w:lang w:val="uk-UA"/>
        </w:rPr>
        <w:t>их</w:t>
      </w:r>
      <w:r w:rsidRPr="00C7389F">
        <w:rPr>
          <w:rFonts w:ascii="Times New Roman" w:hAnsi="Times New Roman"/>
          <w:szCs w:val="28"/>
          <w:lang w:val="uk-UA"/>
        </w:rPr>
        <w:t xml:space="preserve"> будинк</w:t>
      </w:r>
      <w:r w:rsidR="00610C2B">
        <w:rPr>
          <w:rFonts w:ascii="Times New Roman" w:hAnsi="Times New Roman"/>
          <w:szCs w:val="28"/>
          <w:lang w:val="uk-UA"/>
        </w:rPr>
        <w:t>ів</w:t>
      </w:r>
      <w:r w:rsidR="003C5909">
        <w:rPr>
          <w:rFonts w:ascii="Times New Roman" w:hAnsi="Times New Roman"/>
          <w:szCs w:val="28"/>
          <w:lang w:val="uk-UA"/>
        </w:rPr>
        <w:t xml:space="preserve"> – 3</w:t>
      </w:r>
      <w:r w:rsidR="00E01CFB">
        <w:rPr>
          <w:rFonts w:ascii="Times New Roman" w:hAnsi="Times New Roman"/>
          <w:szCs w:val="28"/>
          <w:lang w:val="uk-UA"/>
        </w:rPr>
        <w:t>;</w:t>
      </w:r>
    </w:p>
    <w:p w:rsidR="00E01CFB" w:rsidRPr="00E01CFB" w:rsidRDefault="00E01CFB" w:rsidP="001D0FDC">
      <w:pPr>
        <w:pStyle w:val="a9"/>
        <w:tabs>
          <w:tab w:val="left" w:pos="567"/>
        </w:tabs>
        <w:ind w:right="-1" w:firstLine="709"/>
        <w:contextualSpacing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ab/>
      </w:r>
      <w:r w:rsidRPr="00E01CFB">
        <w:rPr>
          <w:rFonts w:ascii="Times New Roman" w:hAnsi="Times New Roman"/>
          <w:szCs w:val="28"/>
          <w:lang w:val="uk-UA"/>
        </w:rPr>
        <w:t>земельні ділянки несільськогосподарського призначення для розміщення та експлуатації будівель і споруд автомобільного транспорту та дорожнього господарства – 1.</w:t>
      </w:r>
    </w:p>
    <w:p w:rsidR="00257FCA" w:rsidRPr="00B24E02" w:rsidRDefault="00257FCA" w:rsidP="001D0FDC">
      <w:pPr>
        <w:shd w:val="clear" w:color="auto" w:fill="FFFFFF"/>
        <w:ind w:right="-1" w:firstLine="851"/>
        <w:jc w:val="both"/>
        <w:rPr>
          <w:sz w:val="28"/>
          <w:szCs w:val="28"/>
          <w:lang w:val="uk-UA"/>
        </w:rPr>
      </w:pPr>
      <w:r w:rsidRPr="00B24E02">
        <w:rPr>
          <w:sz w:val="28"/>
          <w:szCs w:val="28"/>
          <w:lang w:val="uk-UA"/>
        </w:rPr>
        <w:t>За результата</w:t>
      </w:r>
      <w:r w:rsidR="00847DFF" w:rsidRPr="00B24E02">
        <w:rPr>
          <w:sz w:val="28"/>
          <w:szCs w:val="28"/>
          <w:lang w:val="uk-UA"/>
        </w:rPr>
        <w:t xml:space="preserve">ми земельних аукціонів </w:t>
      </w:r>
      <w:r w:rsidR="00726604" w:rsidRPr="00B24E02">
        <w:rPr>
          <w:sz w:val="28"/>
          <w:szCs w:val="28"/>
          <w:lang w:val="uk-UA"/>
        </w:rPr>
        <w:t>у 2020</w:t>
      </w:r>
      <w:r w:rsidR="00804FEF" w:rsidRPr="00B24E02">
        <w:rPr>
          <w:sz w:val="28"/>
          <w:szCs w:val="28"/>
          <w:lang w:val="uk-UA"/>
        </w:rPr>
        <w:t xml:space="preserve"> році </w:t>
      </w:r>
      <w:r w:rsidRPr="00B24E02">
        <w:rPr>
          <w:sz w:val="28"/>
          <w:szCs w:val="28"/>
          <w:lang w:val="uk-UA"/>
        </w:rPr>
        <w:t xml:space="preserve">передано в оренду </w:t>
      </w:r>
      <w:proofErr w:type="spellStart"/>
      <w:r w:rsidRPr="00B24E02">
        <w:rPr>
          <w:sz w:val="28"/>
          <w:szCs w:val="28"/>
          <w:lang w:val="uk-UA"/>
        </w:rPr>
        <w:t>суб’</w:t>
      </w:r>
      <w:r w:rsidRPr="00B24E02">
        <w:rPr>
          <w:sz w:val="28"/>
          <w:szCs w:val="28"/>
        </w:rPr>
        <w:t>єкт</w:t>
      </w:r>
      <w:r w:rsidR="00F43053" w:rsidRPr="00B24E02">
        <w:rPr>
          <w:sz w:val="28"/>
          <w:szCs w:val="28"/>
          <w:lang w:val="uk-UA"/>
        </w:rPr>
        <w:t>ам</w:t>
      </w:r>
      <w:proofErr w:type="spellEnd"/>
      <w:r w:rsidRPr="00B24E02">
        <w:rPr>
          <w:sz w:val="28"/>
          <w:szCs w:val="28"/>
        </w:rPr>
        <w:t xml:space="preserve"> </w:t>
      </w:r>
      <w:r w:rsidRPr="00B24E02">
        <w:rPr>
          <w:sz w:val="28"/>
          <w:szCs w:val="28"/>
          <w:lang w:val="uk-UA"/>
        </w:rPr>
        <w:t>господа</w:t>
      </w:r>
      <w:r w:rsidR="00726604" w:rsidRPr="00B24E02">
        <w:rPr>
          <w:sz w:val="28"/>
          <w:szCs w:val="28"/>
          <w:lang w:val="uk-UA"/>
        </w:rPr>
        <w:t>рювання одну ділянку для ведення товарного сільськогосподарського виробництва загальною площею 16,5</w:t>
      </w:r>
      <w:r w:rsidRPr="00B24E02">
        <w:rPr>
          <w:sz w:val="28"/>
          <w:szCs w:val="28"/>
          <w:lang w:val="uk-UA"/>
        </w:rPr>
        <w:t xml:space="preserve"> га та </w:t>
      </w:r>
      <w:r w:rsidR="00726604" w:rsidRPr="00B24E02">
        <w:rPr>
          <w:sz w:val="28"/>
          <w:szCs w:val="28"/>
          <w:lang w:val="uk-UA"/>
        </w:rPr>
        <w:t xml:space="preserve">продано </w:t>
      </w:r>
      <w:r w:rsidRPr="00B24E02">
        <w:rPr>
          <w:sz w:val="28"/>
          <w:szCs w:val="28"/>
          <w:lang w:val="uk-UA"/>
        </w:rPr>
        <w:t xml:space="preserve">одну ділянку </w:t>
      </w:r>
      <w:r w:rsidR="004849E1" w:rsidRPr="00B24E02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і споруд підприємств переробної машинобудівної та іншої </w:t>
      </w:r>
      <w:r w:rsidR="000B3C73" w:rsidRPr="00B24E02">
        <w:rPr>
          <w:sz w:val="28"/>
          <w:szCs w:val="28"/>
          <w:lang w:val="uk-UA"/>
        </w:rPr>
        <w:t xml:space="preserve">промисловості </w:t>
      </w:r>
      <w:r w:rsidR="00726604" w:rsidRPr="00B24E02">
        <w:rPr>
          <w:sz w:val="28"/>
          <w:szCs w:val="28"/>
          <w:lang w:val="uk-UA"/>
        </w:rPr>
        <w:t>загальн</w:t>
      </w:r>
      <w:r w:rsidR="00847DFF" w:rsidRPr="00B24E02">
        <w:rPr>
          <w:sz w:val="28"/>
          <w:szCs w:val="28"/>
          <w:lang w:val="uk-UA"/>
        </w:rPr>
        <w:t>о</w:t>
      </w:r>
      <w:r w:rsidR="00726604" w:rsidRPr="00B24E02">
        <w:rPr>
          <w:sz w:val="28"/>
          <w:szCs w:val="28"/>
          <w:lang w:val="uk-UA"/>
        </w:rPr>
        <w:t>ю площею 0,0725</w:t>
      </w:r>
      <w:r w:rsidRPr="00B24E02">
        <w:rPr>
          <w:sz w:val="28"/>
          <w:szCs w:val="28"/>
          <w:lang w:val="uk-UA"/>
        </w:rPr>
        <w:t xml:space="preserve"> га.</w:t>
      </w:r>
    </w:p>
    <w:p w:rsidR="00F805FC" w:rsidRPr="003E3CA9" w:rsidRDefault="00AB6392" w:rsidP="001D0FDC">
      <w:pPr>
        <w:shd w:val="clear" w:color="auto" w:fill="FFFFFF"/>
        <w:ind w:right="-1" w:firstLine="851"/>
        <w:jc w:val="both"/>
        <w:rPr>
          <w:sz w:val="28"/>
          <w:szCs w:val="28"/>
          <w:lang w:val="uk-UA"/>
        </w:rPr>
      </w:pPr>
      <w:r w:rsidRPr="00651680">
        <w:rPr>
          <w:sz w:val="28"/>
          <w:szCs w:val="28"/>
          <w:lang w:val="uk-UA"/>
        </w:rPr>
        <w:t xml:space="preserve">Загальна сума залучених </w:t>
      </w:r>
      <w:r w:rsidR="002F467A" w:rsidRPr="00651680">
        <w:rPr>
          <w:sz w:val="28"/>
          <w:szCs w:val="28"/>
          <w:lang w:val="uk-UA"/>
        </w:rPr>
        <w:t xml:space="preserve">інвестицій </w:t>
      </w:r>
      <w:r w:rsidR="00093185" w:rsidRPr="00651680">
        <w:rPr>
          <w:sz w:val="28"/>
          <w:szCs w:val="28"/>
          <w:lang w:val="uk-UA"/>
        </w:rPr>
        <w:t xml:space="preserve">від продажу </w:t>
      </w:r>
      <w:r w:rsidR="00A34C87" w:rsidRPr="00651680">
        <w:rPr>
          <w:sz w:val="28"/>
          <w:szCs w:val="28"/>
          <w:lang w:val="uk-UA"/>
        </w:rPr>
        <w:t xml:space="preserve">землі </w:t>
      </w:r>
      <w:r w:rsidR="002F467A" w:rsidRPr="00651680">
        <w:rPr>
          <w:sz w:val="28"/>
          <w:szCs w:val="28"/>
          <w:lang w:val="uk-UA"/>
        </w:rPr>
        <w:t xml:space="preserve">до бюджету розвитку </w:t>
      </w:r>
      <w:r w:rsidR="000E5937" w:rsidRPr="00651680">
        <w:rPr>
          <w:sz w:val="28"/>
          <w:szCs w:val="28"/>
          <w:lang w:val="uk-UA"/>
        </w:rPr>
        <w:t xml:space="preserve">громади </w:t>
      </w:r>
      <w:r w:rsidR="002F467A" w:rsidRPr="008C1205">
        <w:rPr>
          <w:sz w:val="28"/>
          <w:szCs w:val="28"/>
          <w:lang w:val="uk-UA"/>
        </w:rPr>
        <w:t>склала</w:t>
      </w:r>
      <w:r w:rsidR="0043737B" w:rsidRPr="008C1205">
        <w:rPr>
          <w:sz w:val="28"/>
          <w:szCs w:val="28"/>
          <w:lang w:val="uk-UA"/>
        </w:rPr>
        <w:t xml:space="preserve"> </w:t>
      </w:r>
      <w:r w:rsidR="00A34C87" w:rsidRPr="008C1205">
        <w:rPr>
          <w:sz w:val="28"/>
          <w:szCs w:val="28"/>
          <w:lang w:val="uk-UA"/>
        </w:rPr>
        <w:t>969,9 тис</w:t>
      </w:r>
      <w:r w:rsidR="00A34C87" w:rsidRPr="00651680">
        <w:rPr>
          <w:sz w:val="28"/>
          <w:szCs w:val="28"/>
          <w:lang w:val="uk-UA"/>
        </w:rPr>
        <w:t>.</w:t>
      </w:r>
      <w:r w:rsidR="003230E1" w:rsidRPr="00651680">
        <w:rPr>
          <w:sz w:val="28"/>
          <w:szCs w:val="28"/>
          <w:lang w:val="uk-UA"/>
        </w:rPr>
        <w:t xml:space="preserve"> грн</w:t>
      </w:r>
      <w:r w:rsidR="00E059C7" w:rsidRPr="00651680">
        <w:rPr>
          <w:sz w:val="28"/>
          <w:szCs w:val="28"/>
          <w:lang w:val="uk-UA"/>
        </w:rPr>
        <w:t>.</w:t>
      </w:r>
      <w:r w:rsidR="002F467A" w:rsidRPr="00651680">
        <w:rPr>
          <w:sz w:val="28"/>
          <w:szCs w:val="28"/>
          <w:lang w:val="uk-UA"/>
        </w:rPr>
        <w:t xml:space="preserve"> </w:t>
      </w:r>
      <w:r w:rsidR="000E5937" w:rsidRPr="003E3CA9">
        <w:rPr>
          <w:sz w:val="28"/>
          <w:szCs w:val="28"/>
          <w:lang w:val="uk-UA"/>
        </w:rPr>
        <w:t xml:space="preserve">Кошти </w:t>
      </w:r>
      <w:r w:rsidR="002F467A" w:rsidRPr="003E3CA9">
        <w:rPr>
          <w:sz w:val="28"/>
          <w:szCs w:val="28"/>
          <w:lang w:val="uk-UA"/>
        </w:rPr>
        <w:t xml:space="preserve">були спрямовані </w:t>
      </w:r>
      <w:r w:rsidR="00093185" w:rsidRPr="003E3CA9">
        <w:rPr>
          <w:sz w:val="28"/>
          <w:szCs w:val="28"/>
          <w:lang w:val="uk-UA"/>
        </w:rPr>
        <w:t xml:space="preserve">на </w:t>
      </w:r>
      <w:r w:rsidR="003230E1" w:rsidRPr="003E3CA9">
        <w:rPr>
          <w:sz w:val="28"/>
          <w:szCs w:val="28"/>
          <w:lang w:val="uk-UA"/>
        </w:rPr>
        <w:t>розвиток соціальної інфраструктури</w:t>
      </w:r>
      <w:r w:rsidR="00704F62">
        <w:rPr>
          <w:sz w:val="28"/>
          <w:szCs w:val="28"/>
          <w:lang w:val="uk-UA"/>
        </w:rPr>
        <w:t xml:space="preserve"> територіальної громади</w:t>
      </w:r>
      <w:r w:rsidR="007B2902" w:rsidRPr="003E3CA9">
        <w:rPr>
          <w:sz w:val="28"/>
          <w:szCs w:val="28"/>
          <w:lang w:val="uk-UA"/>
        </w:rPr>
        <w:t>.</w:t>
      </w:r>
      <w:r w:rsidR="00335E96" w:rsidRPr="003E3CA9">
        <w:rPr>
          <w:sz w:val="28"/>
          <w:szCs w:val="28"/>
          <w:lang w:val="uk-UA"/>
        </w:rPr>
        <w:t xml:space="preserve"> </w:t>
      </w:r>
    </w:p>
    <w:p w:rsidR="00AB6392" w:rsidRPr="003E3CA9" w:rsidRDefault="00335E96" w:rsidP="001D0FDC">
      <w:pPr>
        <w:shd w:val="clear" w:color="auto" w:fill="FFFFFF"/>
        <w:ind w:right="-1" w:firstLine="851"/>
        <w:jc w:val="both"/>
        <w:rPr>
          <w:sz w:val="28"/>
          <w:szCs w:val="28"/>
          <w:lang w:val="uk-UA"/>
        </w:rPr>
      </w:pPr>
      <w:r w:rsidRPr="003E3CA9">
        <w:rPr>
          <w:sz w:val="28"/>
          <w:szCs w:val="28"/>
          <w:lang w:val="uk-UA"/>
        </w:rPr>
        <w:t xml:space="preserve">В цілому </w:t>
      </w:r>
      <w:r w:rsidR="00E8660E" w:rsidRPr="003E3CA9">
        <w:rPr>
          <w:sz w:val="28"/>
          <w:szCs w:val="28"/>
          <w:lang w:val="uk-UA"/>
        </w:rPr>
        <w:t>впр</w:t>
      </w:r>
      <w:r w:rsidR="003F5CE0" w:rsidRPr="003E3CA9">
        <w:rPr>
          <w:sz w:val="28"/>
          <w:szCs w:val="28"/>
          <w:lang w:val="uk-UA"/>
        </w:rPr>
        <w:t>о</w:t>
      </w:r>
      <w:r w:rsidR="00E8660E" w:rsidRPr="003E3CA9">
        <w:rPr>
          <w:sz w:val="28"/>
          <w:szCs w:val="28"/>
          <w:lang w:val="uk-UA"/>
        </w:rPr>
        <w:t xml:space="preserve">довж </w:t>
      </w:r>
      <w:r w:rsidR="003E3CA9" w:rsidRPr="003E3CA9">
        <w:rPr>
          <w:sz w:val="28"/>
          <w:szCs w:val="28"/>
          <w:lang w:val="uk-UA"/>
        </w:rPr>
        <w:t>2020</w:t>
      </w:r>
      <w:r w:rsidRPr="003E3CA9">
        <w:rPr>
          <w:sz w:val="28"/>
          <w:szCs w:val="28"/>
          <w:lang w:val="uk-UA"/>
        </w:rPr>
        <w:t xml:space="preserve"> ро</w:t>
      </w:r>
      <w:r w:rsidR="003F5CE0" w:rsidRPr="003E3CA9">
        <w:rPr>
          <w:sz w:val="28"/>
          <w:szCs w:val="28"/>
          <w:lang w:val="uk-UA"/>
        </w:rPr>
        <w:t xml:space="preserve">ку </w:t>
      </w:r>
      <w:r w:rsidRPr="003E3CA9">
        <w:rPr>
          <w:sz w:val="28"/>
          <w:szCs w:val="28"/>
          <w:lang w:val="uk-UA"/>
        </w:rPr>
        <w:t xml:space="preserve">капітальні інвестиції з бюджетів </w:t>
      </w:r>
      <w:r w:rsidR="003F5CE0" w:rsidRPr="003E3CA9">
        <w:rPr>
          <w:sz w:val="28"/>
          <w:szCs w:val="28"/>
          <w:lang w:val="uk-UA"/>
        </w:rPr>
        <w:t xml:space="preserve">усіх </w:t>
      </w:r>
      <w:r w:rsidRPr="003E3CA9">
        <w:rPr>
          <w:sz w:val="28"/>
          <w:szCs w:val="28"/>
          <w:lang w:val="uk-UA"/>
        </w:rPr>
        <w:t>рівнів</w:t>
      </w:r>
      <w:r w:rsidR="00D1593E">
        <w:rPr>
          <w:sz w:val="28"/>
          <w:szCs w:val="28"/>
          <w:lang w:val="uk-UA"/>
        </w:rPr>
        <w:t xml:space="preserve">, інших джерел, не заборонених чинним законодавством, </w:t>
      </w:r>
      <w:r w:rsidRPr="003E3CA9">
        <w:rPr>
          <w:sz w:val="28"/>
          <w:szCs w:val="28"/>
          <w:lang w:val="uk-UA"/>
        </w:rPr>
        <w:t xml:space="preserve">на вирішення соціальних потреб </w:t>
      </w:r>
      <w:r w:rsidR="00F94694">
        <w:rPr>
          <w:sz w:val="28"/>
          <w:szCs w:val="28"/>
          <w:lang w:val="uk-UA"/>
        </w:rPr>
        <w:t xml:space="preserve">міської </w:t>
      </w:r>
      <w:r w:rsidR="00E212C7" w:rsidRPr="003E3CA9">
        <w:rPr>
          <w:sz w:val="28"/>
          <w:szCs w:val="28"/>
          <w:lang w:val="uk-UA"/>
        </w:rPr>
        <w:t xml:space="preserve">громади склали </w:t>
      </w:r>
      <w:r w:rsidR="00D1593E">
        <w:rPr>
          <w:sz w:val="28"/>
          <w:szCs w:val="28"/>
          <w:lang w:val="uk-UA"/>
        </w:rPr>
        <w:t>понад</w:t>
      </w:r>
      <w:r w:rsidR="003E3CA9" w:rsidRPr="003E3CA9">
        <w:rPr>
          <w:sz w:val="28"/>
          <w:szCs w:val="28"/>
          <w:lang w:val="uk-UA"/>
        </w:rPr>
        <w:t xml:space="preserve"> 3</w:t>
      </w:r>
      <w:r w:rsidR="00142EB0">
        <w:rPr>
          <w:sz w:val="28"/>
          <w:szCs w:val="28"/>
          <w:lang w:val="uk-UA"/>
        </w:rPr>
        <w:t>4</w:t>
      </w:r>
      <w:r w:rsidR="00A477C9" w:rsidRPr="003E3CA9">
        <w:rPr>
          <w:sz w:val="28"/>
          <w:szCs w:val="28"/>
          <w:lang w:val="uk-UA"/>
        </w:rPr>
        <w:t xml:space="preserve"> </w:t>
      </w:r>
      <w:proofErr w:type="spellStart"/>
      <w:r w:rsidR="00A477C9" w:rsidRPr="003E3CA9">
        <w:rPr>
          <w:sz w:val="28"/>
          <w:szCs w:val="28"/>
          <w:lang w:val="uk-UA"/>
        </w:rPr>
        <w:t>млн</w:t>
      </w:r>
      <w:proofErr w:type="spellEnd"/>
      <w:r w:rsidR="00A477C9" w:rsidRPr="003E3CA9">
        <w:rPr>
          <w:sz w:val="28"/>
          <w:szCs w:val="28"/>
          <w:lang w:val="uk-UA"/>
        </w:rPr>
        <w:t xml:space="preserve"> грн.</w:t>
      </w:r>
      <w:r w:rsidR="006F2C1B" w:rsidRPr="006F2C1B">
        <w:rPr>
          <w:sz w:val="28"/>
          <w:szCs w:val="28"/>
          <w:lang w:val="uk-UA"/>
        </w:rPr>
        <w:t xml:space="preserve"> </w:t>
      </w:r>
      <w:r w:rsidR="006F2C1B">
        <w:rPr>
          <w:sz w:val="28"/>
          <w:szCs w:val="28"/>
          <w:lang w:val="uk-UA"/>
        </w:rPr>
        <w:t xml:space="preserve">Найбільші з них: капітальний ремонт тротуарів по вулиці Маяковського, </w:t>
      </w:r>
      <w:proofErr w:type="spellStart"/>
      <w:r w:rsidR="006F2C1B">
        <w:rPr>
          <w:sz w:val="28"/>
          <w:szCs w:val="28"/>
          <w:lang w:val="uk-UA"/>
        </w:rPr>
        <w:t>Березанський</w:t>
      </w:r>
      <w:proofErr w:type="spellEnd"/>
      <w:r w:rsidR="006F2C1B">
        <w:rPr>
          <w:sz w:val="28"/>
          <w:szCs w:val="28"/>
          <w:lang w:val="uk-UA"/>
        </w:rPr>
        <w:t xml:space="preserve"> шлях, Набережна та </w:t>
      </w:r>
      <w:r w:rsidR="005E2B6A">
        <w:rPr>
          <w:sz w:val="28"/>
          <w:szCs w:val="28"/>
          <w:lang w:val="uk-UA"/>
        </w:rPr>
        <w:t xml:space="preserve">капітальний ремонт </w:t>
      </w:r>
      <w:r w:rsidR="006F2C1B">
        <w:rPr>
          <w:sz w:val="28"/>
          <w:szCs w:val="28"/>
          <w:lang w:val="uk-UA"/>
        </w:rPr>
        <w:t xml:space="preserve">дорожнього покриття </w:t>
      </w:r>
      <w:r w:rsidR="00D26ECB">
        <w:rPr>
          <w:sz w:val="28"/>
          <w:szCs w:val="28"/>
          <w:lang w:val="uk-UA"/>
        </w:rPr>
        <w:t>частини вулиці Шевченків шлях</w:t>
      </w:r>
      <w:r w:rsidR="005E2B6A">
        <w:rPr>
          <w:sz w:val="28"/>
          <w:szCs w:val="28"/>
          <w:lang w:val="uk-UA"/>
        </w:rPr>
        <w:t>. В</w:t>
      </w:r>
      <w:r w:rsidR="00D26ECB">
        <w:rPr>
          <w:sz w:val="28"/>
          <w:szCs w:val="28"/>
          <w:lang w:val="uk-UA"/>
        </w:rPr>
        <w:t>сього використано 7,2</w:t>
      </w:r>
      <w:r w:rsidR="00E01CF7">
        <w:rPr>
          <w:sz w:val="28"/>
          <w:szCs w:val="28"/>
          <w:lang w:val="uk-UA"/>
        </w:rPr>
        <w:t xml:space="preserve"> </w:t>
      </w:r>
      <w:r w:rsidR="00D26ECB">
        <w:rPr>
          <w:sz w:val="28"/>
          <w:szCs w:val="28"/>
          <w:lang w:val="uk-UA"/>
        </w:rPr>
        <w:t xml:space="preserve">млн. </w:t>
      </w:r>
      <w:r w:rsidR="00FF5043">
        <w:rPr>
          <w:sz w:val="28"/>
          <w:szCs w:val="28"/>
          <w:lang w:val="uk-UA"/>
        </w:rPr>
        <w:t>грн</w:t>
      </w:r>
      <w:r w:rsidR="00590728">
        <w:rPr>
          <w:sz w:val="28"/>
          <w:szCs w:val="28"/>
          <w:lang w:val="uk-UA"/>
        </w:rPr>
        <w:t xml:space="preserve">. Також проведено капітальний ремонт оздоблення фасаду Березанської ЗОШ №1 на суму 1,5 млн. </w:t>
      </w:r>
      <w:proofErr w:type="spellStart"/>
      <w:r w:rsidR="00590728">
        <w:rPr>
          <w:sz w:val="28"/>
          <w:szCs w:val="28"/>
          <w:lang w:val="uk-UA"/>
        </w:rPr>
        <w:t>грн</w:t>
      </w:r>
      <w:proofErr w:type="spellEnd"/>
      <w:r w:rsidR="00590728">
        <w:rPr>
          <w:sz w:val="28"/>
          <w:szCs w:val="28"/>
          <w:lang w:val="uk-UA"/>
        </w:rPr>
        <w:t>, капітальний ремонт окремих приміщень та благоустрій територ</w:t>
      </w:r>
      <w:r w:rsidR="00703ABC">
        <w:rPr>
          <w:sz w:val="28"/>
          <w:szCs w:val="28"/>
          <w:lang w:val="uk-UA"/>
        </w:rPr>
        <w:t xml:space="preserve">ії </w:t>
      </w:r>
      <w:proofErr w:type="spellStart"/>
      <w:r w:rsidR="00703ABC">
        <w:rPr>
          <w:sz w:val="28"/>
          <w:szCs w:val="28"/>
          <w:lang w:val="uk-UA"/>
        </w:rPr>
        <w:t>Березанського</w:t>
      </w:r>
      <w:proofErr w:type="spellEnd"/>
      <w:r w:rsidR="00703ABC">
        <w:rPr>
          <w:sz w:val="28"/>
          <w:szCs w:val="28"/>
          <w:lang w:val="uk-UA"/>
        </w:rPr>
        <w:t xml:space="preserve"> НВК–</w:t>
      </w:r>
      <w:r w:rsidR="00590728">
        <w:rPr>
          <w:sz w:val="28"/>
          <w:szCs w:val="28"/>
          <w:lang w:val="uk-UA"/>
        </w:rPr>
        <w:t xml:space="preserve"> </w:t>
      </w:r>
      <w:r w:rsidR="00703ABC">
        <w:rPr>
          <w:sz w:val="28"/>
          <w:szCs w:val="28"/>
          <w:lang w:val="uk-UA"/>
        </w:rPr>
        <w:t xml:space="preserve">1,5 млн. </w:t>
      </w:r>
      <w:proofErr w:type="spellStart"/>
      <w:r w:rsidR="00703ABC">
        <w:rPr>
          <w:sz w:val="28"/>
          <w:szCs w:val="28"/>
          <w:lang w:val="uk-UA"/>
        </w:rPr>
        <w:t>грн</w:t>
      </w:r>
      <w:proofErr w:type="spellEnd"/>
      <w:r w:rsidR="00703ABC">
        <w:rPr>
          <w:sz w:val="28"/>
          <w:szCs w:val="28"/>
          <w:lang w:val="uk-UA"/>
        </w:rPr>
        <w:t xml:space="preserve"> та капітальний ремонт інженерних мереж </w:t>
      </w:r>
      <w:proofErr w:type="spellStart"/>
      <w:r w:rsidR="00703ABC">
        <w:rPr>
          <w:sz w:val="28"/>
          <w:szCs w:val="28"/>
          <w:lang w:val="uk-UA"/>
        </w:rPr>
        <w:t>Березанського</w:t>
      </w:r>
      <w:proofErr w:type="spellEnd"/>
      <w:r w:rsidR="00703ABC">
        <w:rPr>
          <w:sz w:val="28"/>
          <w:szCs w:val="28"/>
          <w:lang w:val="uk-UA"/>
        </w:rPr>
        <w:t xml:space="preserve"> НВК-1,5 млн. грн.</w:t>
      </w:r>
      <w:r w:rsidR="004820B1">
        <w:rPr>
          <w:sz w:val="28"/>
          <w:szCs w:val="28"/>
          <w:lang w:val="uk-UA"/>
        </w:rPr>
        <w:t xml:space="preserve"> Інвестиції на підвищення рівня медичного обслуговування населення громади склали 13,5 млн. грн.</w:t>
      </w:r>
    </w:p>
    <w:p w:rsidR="002B3B28" w:rsidRPr="006F225B" w:rsidRDefault="002B3B28" w:rsidP="001D0FDC">
      <w:pPr>
        <w:ind w:right="-1" w:firstLine="567"/>
        <w:jc w:val="both"/>
        <w:rPr>
          <w:sz w:val="28"/>
          <w:szCs w:val="28"/>
          <w:lang w:val="uk-UA"/>
        </w:rPr>
      </w:pPr>
      <w:r w:rsidRPr="00431D6A">
        <w:rPr>
          <w:sz w:val="28"/>
          <w:szCs w:val="28"/>
          <w:lang w:val="uk-UA"/>
        </w:rPr>
        <w:t>У 2020 році продовжу</w:t>
      </w:r>
      <w:r w:rsidR="00B12CBC">
        <w:rPr>
          <w:sz w:val="28"/>
          <w:szCs w:val="28"/>
          <w:lang w:val="uk-UA"/>
        </w:rPr>
        <w:t>валось</w:t>
      </w:r>
      <w:r w:rsidRPr="00431D6A">
        <w:rPr>
          <w:sz w:val="28"/>
          <w:szCs w:val="28"/>
          <w:lang w:val="uk-UA"/>
        </w:rPr>
        <w:t xml:space="preserve"> впровадження інвестиційних </w:t>
      </w:r>
      <w:proofErr w:type="spellStart"/>
      <w:r w:rsidRPr="00431D6A">
        <w:rPr>
          <w:sz w:val="28"/>
          <w:szCs w:val="28"/>
          <w:lang w:val="uk-UA"/>
        </w:rPr>
        <w:t>проє</w:t>
      </w:r>
      <w:r w:rsidR="00635A5E" w:rsidRPr="00431D6A">
        <w:rPr>
          <w:sz w:val="28"/>
          <w:szCs w:val="28"/>
          <w:lang w:val="uk-UA"/>
        </w:rPr>
        <w:t>ктів</w:t>
      </w:r>
      <w:proofErr w:type="spellEnd"/>
      <w:r w:rsidR="00635A5E" w:rsidRPr="00431D6A">
        <w:rPr>
          <w:sz w:val="28"/>
          <w:szCs w:val="28"/>
          <w:lang w:val="uk-UA"/>
        </w:rPr>
        <w:t xml:space="preserve"> житлового будівництва. </w:t>
      </w:r>
      <w:r w:rsidR="00431D6A" w:rsidRPr="00431D6A">
        <w:rPr>
          <w:sz w:val="28"/>
          <w:szCs w:val="28"/>
          <w:lang w:val="uk-UA"/>
        </w:rPr>
        <w:t xml:space="preserve">Повним ходом іде </w:t>
      </w:r>
      <w:r w:rsidR="00635A5E" w:rsidRPr="00431D6A">
        <w:rPr>
          <w:sz w:val="28"/>
          <w:szCs w:val="28"/>
          <w:lang w:val="uk-UA"/>
        </w:rPr>
        <w:t>будівництво житлового комплексу «Заріччя»</w:t>
      </w:r>
      <w:r w:rsidR="00431D6A" w:rsidRPr="00431D6A">
        <w:rPr>
          <w:sz w:val="28"/>
          <w:szCs w:val="28"/>
          <w:lang w:val="uk-UA"/>
        </w:rPr>
        <w:t>,</w:t>
      </w:r>
      <w:r w:rsidR="00431D6A">
        <w:rPr>
          <w:sz w:val="28"/>
          <w:szCs w:val="28"/>
          <w:lang w:val="uk-UA"/>
        </w:rPr>
        <w:t xml:space="preserve"> </w:t>
      </w:r>
      <w:r w:rsidR="00431D6A" w:rsidRPr="00431D6A">
        <w:rPr>
          <w:sz w:val="28"/>
          <w:szCs w:val="28"/>
          <w:lang w:val="uk-UA"/>
        </w:rPr>
        <w:t>що</w:t>
      </w:r>
      <w:r w:rsidR="00635A5E" w:rsidRPr="00431D6A">
        <w:rPr>
          <w:sz w:val="28"/>
          <w:szCs w:val="28"/>
          <w:lang w:val="uk-UA"/>
        </w:rPr>
        <w:t xml:space="preserve"> передбачає зведення шести </w:t>
      </w:r>
      <w:r w:rsidR="00F805FC" w:rsidRPr="00431D6A">
        <w:rPr>
          <w:sz w:val="28"/>
          <w:szCs w:val="28"/>
          <w:lang w:val="uk-UA"/>
        </w:rPr>
        <w:t xml:space="preserve">чотириповерхових багатоквартирних </w:t>
      </w:r>
      <w:r w:rsidR="00635A5E" w:rsidRPr="00431D6A">
        <w:rPr>
          <w:sz w:val="28"/>
          <w:szCs w:val="28"/>
          <w:lang w:val="uk-UA"/>
        </w:rPr>
        <w:t xml:space="preserve">будинків. </w:t>
      </w:r>
      <w:r w:rsidR="00431D6A" w:rsidRPr="00607585">
        <w:rPr>
          <w:sz w:val="28"/>
          <w:szCs w:val="28"/>
          <w:lang w:val="uk-UA"/>
        </w:rPr>
        <w:t>Розпочато кладк</w:t>
      </w:r>
      <w:r w:rsidR="00431D6A">
        <w:rPr>
          <w:sz w:val="28"/>
          <w:szCs w:val="28"/>
          <w:lang w:val="uk-UA"/>
        </w:rPr>
        <w:t>у</w:t>
      </w:r>
      <w:r w:rsidRPr="00607585">
        <w:rPr>
          <w:sz w:val="28"/>
          <w:szCs w:val="28"/>
          <w:lang w:val="uk-UA"/>
        </w:rPr>
        <w:t xml:space="preserve"> стін третього поверху.</w:t>
      </w:r>
    </w:p>
    <w:p w:rsidR="00635A5E" w:rsidRPr="00CD09DF" w:rsidRDefault="00CD09DF" w:rsidP="001D0FDC">
      <w:pPr>
        <w:ind w:right="-1" w:firstLine="567"/>
        <w:jc w:val="both"/>
        <w:rPr>
          <w:sz w:val="28"/>
          <w:szCs w:val="28"/>
          <w:lang w:val="uk-UA"/>
        </w:rPr>
      </w:pPr>
      <w:r w:rsidRPr="00CD09DF">
        <w:rPr>
          <w:sz w:val="28"/>
          <w:szCs w:val="28"/>
          <w:lang w:val="uk-UA"/>
        </w:rPr>
        <w:t xml:space="preserve">З метою впровадження </w:t>
      </w:r>
      <w:r w:rsidR="00635A5E" w:rsidRPr="00CD09DF">
        <w:rPr>
          <w:sz w:val="28"/>
          <w:szCs w:val="28"/>
          <w:lang w:val="uk-UA"/>
        </w:rPr>
        <w:t xml:space="preserve">спільного з обласною державною адміністрацією </w:t>
      </w:r>
      <w:proofErr w:type="spellStart"/>
      <w:r w:rsidR="00635A5E" w:rsidRPr="00CD09DF">
        <w:rPr>
          <w:sz w:val="28"/>
          <w:szCs w:val="28"/>
          <w:lang w:val="uk-UA"/>
        </w:rPr>
        <w:t>проєкту</w:t>
      </w:r>
      <w:proofErr w:type="spellEnd"/>
      <w:r w:rsidR="00635A5E" w:rsidRPr="00CD09DF">
        <w:rPr>
          <w:sz w:val="28"/>
          <w:szCs w:val="28"/>
          <w:lang w:val="uk-UA"/>
        </w:rPr>
        <w:t xml:space="preserve"> моделі державно-приватного партнерства будівництва житла для учасників АТО</w:t>
      </w:r>
      <w:r w:rsidR="006E171E">
        <w:rPr>
          <w:sz w:val="28"/>
          <w:szCs w:val="28"/>
          <w:lang w:val="uk-UA"/>
        </w:rPr>
        <w:t>-ООС</w:t>
      </w:r>
      <w:r w:rsidR="00635A5E" w:rsidRPr="00CD09DF">
        <w:rPr>
          <w:sz w:val="28"/>
          <w:szCs w:val="28"/>
          <w:lang w:val="uk-UA"/>
        </w:rPr>
        <w:t>, внутрішньо переміщених осіб, молодих фахівців медичної галузі, освітян, а також інших соціально незахи</w:t>
      </w:r>
      <w:r w:rsidRPr="00CD09DF">
        <w:rPr>
          <w:sz w:val="28"/>
          <w:szCs w:val="28"/>
          <w:lang w:val="uk-UA"/>
        </w:rPr>
        <w:t>щених верств населення Київщини</w:t>
      </w:r>
      <w:r w:rsidR="003C6533">
        <w:rPr>
          <w:sz w:val="28"/>
          <w:szCs w:val="28"/>
          <w:lang w:val="uk-UA"/>
        </w:rPr>
        <w:t xml:space="preserve"> </w:t>
      </w:r>
      <w:r w:rsidR="006E171E">
        <w:rPr>
          <w:sz w:val="28"/>
          <w:szCs w:val="28"/>
          <w:lang w:val="uk-UA"/>
        </w:rPr>
        <w:t xml:space="preserve"> з місцевого бюджету </w:t>
      </w:r>
      <w:r w:rsidR="003C6533">
        <w:rPr>
          <w:sz w:val="28"/>
          <w:szCs w:val="28"/>
          <w:lang w:val="uk-UA"/>
        </w:rPr>
        <w:t>було виділено 1</w:t>
      </w:r>
      <w:r w:rsidR="00303C7B">
        <w:rPr>
          <w:sz w:val="28"/>
          <w:szCs w:val="28"/>
          <w:lang w:val="uk-UA"/>
        </w:rPr>
        <w:t>42</w:t>
      </w:r>
      <w:r w:rsidR="003C6533">
        <w:rPr>
          <w:sz w:val="28"/>
          <w:szCs w:val="28"/>
          <w:lang w:val="uk-UA"/>
        </w:rPr>
        <w:t xml:space="preserve">0 тис. </w:t>
      </w:r>
      <w:proofErr w:type="spellStart"/>
      <w:r w:rsidR="00303C7B">
        <w:rPr>
          <w:sz w:val="28"/>
          <w:szCs w:val="28"/>
          <w:lang w:val="uk-UA"/>
        </w:rPr>
        <w:t>грн</w:t>
      </w:r>
      <w:proofErr w:type="spellEnd"/>
      <w:r w:rsidR="00303C7B">
        <w:rPr>
          <w:sz w:val="28"/>
          <w:szCs w:val="28"/>
          <w:lang w:val="uk-UA"/>
        </w:rPr>
        <w:t xml:space="preserve"> для виготовлення</w:t>
      </w:r>
      <w:r w:rsidR="00635A5E" w:rsidRPr="00CD09DF">
        <w:rPr>
          <w:sz w:val="28"/>
          <w:szCs w:val="28"/>
          <w:lang w:val="uk-UA"/>
        </w:rPr>
        <w:t xml:space="preserve"> </w:t>
      </w:r>
      <w:proofErr w:type="spellStart"/>
      <w:r w:rsidR="00635A5E" w:rsidRPr="00CD09DF">
        <w:rPr>
          <w:sz w:val="28"/>
          <w:szCs w:val="28"/>
          <w:lang w:val="uk-UA"/>
        </w:rPr>
        <w:t>проєктно-коштор</w:t>
      </w:r>
      <w:r w:rsidR="00303C7B">
        <w:rPr>
          <w:sz w:val="28"/>
          <w:szCs w:val="28"/>
          <w:lang w:val="uk-UA"/>
        </w:rPr>
        <w:t>исної</w:t>
      </w:r>
      <w:proofErr w:type="spellEnd"/>
      <w:r w:rsidR="00303C7B">
        <w:rPr>
          <w:sz w:val="28"/>
          <w:szCs w:val="28"/>
          <w:lang w:val="uk-UA"/>
        </w:rPr>
        <w:t xml:space="preserve"> документації на </w:t>
      </w:r>
      <w:r w:rsidR="00692B6D">
        <w:rPr>
          <w:sz w:val="28"/>
          <w:szCs w:val="28"/>
          <w:lang w:val="uk-UA"/>
        </w:rPr>
        <w:t xml:space="preserve">впровадження </w:t>
      </w:r>
      <w:r w:rsidR="00303C7B">
        <w:rPr>
          <w:sz w:val="28"/>
          <w:szCs w:val="28"/>
          <w:lang w:val="uk-UA"/>
        </w:rPr>
        <w:t>першої черги будівництва по вулиці Кийка 1/1</w:t>
      </w:r>
      <w:r>
        <w:rPr>
          <w:sz w:val="28"/>
          <w:szCs w:val="28"/>
          <w:lang w:val="uk-UA"/>
        </w:rPr>
        <w:t xml:space="preserve"> (в т. ч. у 2020 році - 393</w:t>
      </w:r>
      <w:r w:rsidR="00635A5E" w:rsidRPr="00CD09DF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proofErr w:type="spellStart"/>
      <w:r w:rsidR="00303C7B">
        <w:rPr>
          <w:sz w:val="28"/>
          <w:szCs w:val="28"/>
          <w:lang w:val="uk-UA"/>
        </w:rPr>
        <w:t>грн</w:t>
      </w:r>
      <w:proofErr w:type="spellEnd"/>
      <w:r w:rsidR="00303C7B">
        <w:rPr>
          <w:sz w:val="28"/>
          <w:szCs w:val="28"/>
          <w:lang w:val="uk-UA"/>
        </w:rPr>
        <w:t>).</w:t>
      </w:r>
    </w:p>
    <w:p w:rsidR="001D0FDC" w:rsidRDefault="00F94A5B" w:rsidP="001D0FDC">
      <w:pPr>
        <w:ind w:right="-1" w:firstLine="567"/>
        <w:jc w:val="both"/>
        <w:rPr>
          <w:sz w:val="28"/>
          <w:szCs w:val="28"/>
          <w:lang w:val="uk-UA"/>
        </w:rPr>
      </w:pPr>
      <w:r w:rsidRPr="002D5B63">
        <w:rPr>
          <w:sz w:val="28"/>
          <w:szCs w:val="28"/>
          <w:lang w:val="uk-UA"/>
        </w:rPr>
        <w:t>Водночас</w:t>
      </w:r>
      <w:r w:rsidR="00447DF8" w:rsidRPr="002D5B63">
        <w:rPr>
          <w:sz w:val="28"/>
          <w:szCs w:val="28"/>
          <w:lang w:val="uk-UA"/>
        </w:rPr>
        <w:t xml:space="preserve"> п</w:t>
      </w:r>
      <w:r w:rsidR="004B0D3C" w:rsidRPr="002D5B63">
        <w:rPr>
          <w:sz w:val="28"/>
          <w:szCs w:val="28"/>
          <w:lang w:val="uk-UA"/>
        </w:rPr>
        <w:t xml:space="preserve">отребують </w:t>
      </w:r>
      <w:r w:rsidR="000F41E5" w:rsidRPr="002D5B63">
        <w:rPr>
          <w:sz w:val="28"/>
          <w:szCs w:val="28"/>
          <w:lang w:val="uk-UA"/>
        </w:rPr>
        <w:t>залучення інвестицій</w:t>
      </w:r>
      <w:r w:rsidR="004B0D3C" w:rsidRPr="002D5B63">
        <w:rPr>
          <w:sz w:val="28"/>
          <w:szCs w:val="28"/>
          <w:lang w:val="uk-UA"/>
        </w:rPr>
        <w:t xml:space="preserve"> об’єкти</w:t>
      </w:r>
      <w:r w:rsidR="008019AC" w:rsidRPr="002D5B63">
        <w:rPr>
          <w:sz w:val="28"/>
          <w:szCs w:val="28"/>
          <w:lang w:val="uk-UA"/>
        </w:rPr>
        <w:t xml:space="preserve"> </w:t>
      </w:r>
      <w:r w:rsidR="00663ED8" w:rsidRPr="002D5B63">
        <w:rPr>
          <w:sz w:val="28"/>
          <w:szCs w:val="28"/>
          <w:lang w:val="uk-UA"/>
        </w:rPr>
        <w:t>незавершеного будівництва</w:t>
      </w:r>
      <w:r w:rsidRPr="002D5B63">
        <w:rPr>
          <w:sz w:val="28"/>
          <w:szCs w:val="28"/>
          <w:lang w:val="uk-UA"/>
        </w:rPr>
        <w:t xml:space="preserve"> (довгобуди)</w:t>
      </w:r>
      <w:r w:rsidR="008019AC" w:rsidRPr="002D5B63">
        <w:rPr>
          <w:sz w:val="28"/>
          <w:szCs w:val="28"/>
          <w:lang w:val="uk-UA"/>
        </w:rPr>
        <w:t>:</w:t>
      </w:r>
    </w:p>
    <w:p w:rsidR="001D0FDC" w:rsidRPr="002D4166" w:rsidRDefault="001D0FDC" w:rsidP="001D0FDC">
      <w:pPr>
        <w:ind w:right="-1" w:firstLine="567"/>
        <w:jc w:val="both"/>
        <w:rPr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827"/>
      </w:tblGrid>
      <w:tr w:rsidR="00B970EA" w:rsidRPr="002D5B63" w:rsidTr="001D0FDC">
        <w:tc>
          <w:tcPr>
            <w:tcW w:w="3369" w:type="dxa"/>
            <w:shd w:val="clear" w:color="auto" w:fill="auto"/>
          </w:tcPr>
          <w:p w:rsidR="00B970EA" w:rsidRPr="002D5B63" w:rsidRDefault="00B970EA" w:rsidP="001D0FDC">
            <w:pPr>
              <w:ind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2D5B63">
              <w:rPr>
                <w:b/>
                <w:sz w:val="24"/>
                <w:szCs w:val="24"/>
                <w:lang w:val="uk-UA"/>
              </w:rPr>
              <w:t>Площа будівлі/</w:t>
            </w:r>
          </w:p>
          <w:p w:rsidR="00B970EA" w:rsidRPr="002D5B63" w:rsidRDefault="00B970EA" w:rsidP="001D0FDC">
            <w:pPr>
              <w:ind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2D5B63">
              <w:rPr>
                <w:b/>
                <w:sz w:val="24"/>
                <w:szCs w:val="24"/>
                <w:lang w:val="uk-UA"/>
              </w:rPr>
              <w:t>площа ділянки</w:t>
            </w:r>
          </w:p>
        </w:tc>
        <w:tc>
          <w:tcPr>
            <w:tcW w:w="2551" w:type="dxa"/>
            <w:shd w:val="clear" w:color="auto" w:fill="auto"/>
          </w:tcPr>
          <w:p w:rsidR="00B970EA" w:rsidRPr="002D5B63" w:rsidRDefault="00B970EA" w:rsidP="001D0FDC">
            <w:pPr>
              <w:ind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2D5B63">
              <w:rPr>
                <w:b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3827" w:type="dxa"/>
            <w:shd w:val="clear" w:color="auto" w:fill="auto"/>
          </w:tcPr>
          <w:p w:rsidR="00B970EA" w:rsidRPr="002D5B63" w:rsidRDefault="00B970EA" w:rsidP="001D0FDC">
            <w:pPr>
              <w:ind w:right="-1"/>
              <w:jc w:val="center"/>
              <w:rPr>
                <w:b/>
                <w:sz w:val="24"/>
                <w:szCs w:val="24"/>
                <w:lang w:val="uk-UA"/>
              </w:rPr>
            </w:pPr>
            <w:r w:rsidRPr="002D5B63">
              <w:rPr>
                <w:b/>
                <w:sz w:val="24"/>
                <w:szCs w:val="24"/>
                <w:lang w:val="uk-UA"/>
              </w:rPr>
              <w:t>Призначення будівель та стан</w:t>
            </w:r>
          </w:p>
        </w:tc>
      </w:tr>
      <w:tr w:rsidR="00B970EA" w:rsidRPr="002D5B63" w:rsidTr="001D0FDC">
        <w:tc>
          <w:tcPr>
            <w:tcW w:w="3369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Площа виробничих приміщень 1200</w:t>
            </w:r>
            <w:r w:rsidRPr="002D5B63">
              <w:rPr>
                <w:sz w:val="24"/>
                <w:szCs w:val="24"/>
              </w:rPr>
              <w:t xml:space="preserve"> </w:t>
            </w:r>
            <w:r w:rsidRPr="002D5B63">
              <w:rPr>
                <w:sz w:val="24"/>
                <w:szCs w:val="24"/>
                <w:lang w:val="uk-UA"/>
              </w:rPr>
              <w:t>кв. м;</w:t>
            </w:r>
          </w:p>
          <w:p w:rsidR="001D0FDC" w:rsidRPr="001D0FDC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розмір земельної ділянки 3га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07540, Київська обл., м. Березань, вул. Шевченків шлях, 157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харчова промисловість, логістика</w:t>
            </w:r>
          </w:p>
          <w:p w:rsidR="00B970EA" w:rsidRPr="002D5B63" w:rsidRDefault="00B970EA" w:rsidP="001D0FDC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B970EA" w:rsidRPr="002D5B63" w:rsidTr="001D0FDC">
        <w:tc>
          <w:tcPr>
            <w:tcW w:w="3369" w:type="dxa"/>
            <w:shd w:val="clear" w:color="auto" w:fill="auto"/>
            <w:vAlign w:val="center"/>
          </w:tcPr>
          <w:p w:rsidR="00B970EA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Площа нежитлової будівлі 9840 кв. м,</w:t>
            </w:r>
            <w:r w:rsidR="001D0FDC">
              <w:rPr>
                <w:sz w:val="24"/>
                <w:szCs w:val="24"/>
                <w:lang w:val="uk-UA"/>
              </w:rPr>
              <w:t xml:space="preserve"> </w:t>
            </w:r>
            <w:r w:rsidR="00325916">
              <w:rPr>
                <w:sz w:val="24"/>
                <w:szCs w:val="24"/>
                <w:lang w:val="uk-UA"/>
              </w:rPr>
              <w:t>розмір земельної ділянки 1</w:t>
            </w:r>
            <w:r w:rsidRPr="002D5B63">
              <w:rPr>
                <w:sz w:val="24"/>
                <w:szCs w:val="24"/>
                <w:lang w:val="uk-UA"/>
              </w:rPr>
              <w:t>га</w:t>
            </w:r>
          </w:p>
          <w:p w:rsidR="001D0FDC" w:rsidRDefault="001D0FDC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  <w:p w:rsidR="000F44C7" w:rsidRDefault="000F44C7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  <w:p w:rsidR="000F44C7" w:rsidRPr="001D0FDC" w:rsidRDefault="000F44C7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70EA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07540, Київська обл., м. Березань, вул. </w:t>
            </w:r>
            <w:r w:rsidR="00325916" w:rsidRPr="00325916">
              <w:rPr>
                <w:sz w:val="24"/>
                <w:szCs w:val="24"/>
                <w:lang w:val="uk-UA"/>
              </w:rPr>
              <w:t>Медична,</w:t>
            </w:r>
            <w:r w:rsidRPr="00325916">
              <w:rPr>
                <w:sz w:val="24"/>
                <w:szCs w:val="24"/>
                <w:lang w:val="uk-UA"/>
              </w:rPr>
              <w:t xml:space="preserve"> </w:t>
            </w:r>
            <w:r w:rsidR="00325916" w:rsidRPr="00325916">
              <w:rPr>
                <w:sz w:val="24"/>
                <w:szCs w:val="24"/>
                <w:lang w:val="uk-UA"/>
              </w:rPr>
              <w:t>15 а</w:t>
            </w:r>
          </w:p>
          <w:p w:rsidR="000F44C7" w:rsidRDefault="000F44C7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</w:p>
          <w:p w:rsidR="000F44C7" w:rsidRPr="002D5B63" w:rsidRDefault="000F44C7" w:rsidP="001D0FDC">
            <w:pPr>
              <w:ind w:right="-1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970EA" w:rsidRPr="001D0FDC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хірургічний корпус </w:t>
            </w:r>
            <w:r w:rsidR="00DE1590" w:rsidRPr="002D5B63">
              <w:rPr>
                <w:sz w:val="24"/>
                <w:szCs w:val="24"/>
                <w:lang w:val="uk-UA"/>
              </w:rPr>
              <w:t>(</w:t>
            </w:r>
            <w:r w:rsidRPr="002D5B63">
              <w:rPr>
                <w:sz w:val="24"/>
                <w:szCs w:val="24"/>
                <w:lang w:val="uk-UA"/>
              </w:rPr>
              <w:t>комунальна власність</w:t>
            </w:r>
            <w:r w:rsidR="00D93BB6">
              <w:rPr>
                <w:sz w:val="24"/>
                <w:szCs w:val="24"/>
                <w:lang w:val="uk-UA"/>
              </w:rPr>
              <w:t>,</w:t>
            </w:r>
            <w:r w:rsidR="001D0FDC">
              <w:rPr>
                <w:sz w:val="24"/>
                <w:szCs w:val="24"/>
                <w:lang w:val="uk-UA"/>
              </w:rPr>
              <w:t xml:space="preserve"> </w:t>
            </w:r>
            <w:r w:rsidR="002D5B63">
              <w:rPr>
                <w:sz w:val="24"/>
                <w:szCs w:val="24"/>
                <w:lang w:val="uk-UA"/>
              </w:rPr>
              <w:t>незавершене будівництво</w:t>
            </w:r>
            <w:r w:rsidR="00DE1590" w:rsidRPr="002D5B63">
              <w:rPr>
                <w:sz w:val="24"/>
                <w:szCs w:val="24"/>
                <w:lang w:val="uk-UA"/>
              </w:rPr>
              <w:t>)</w:t>
            </w:r>
          </w:p>
        </w:tc>
      </w:tr>
      <w:tr w:rsidR="00B970EA" w:rsidRPr="002D5B63" w:rsidTr="001D0FDC">
        <w:tc>
          <w:tcPr>
            <w:tcW w:w="3369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lastRenderedPageBreak/>
              <w:t>Площа житлових будівель 2х3539 кв. м, розмір земельної ділянки 0,72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07540, Київська обл., м. Березань, вул. Шевченків шлях, 94б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7BE2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два 56-квартирні житлові будинки </w:t>
            </w:r>
          </w:p>
          <w:p w:rsidR="00B970EA" w:rsidRPr="002D5B63" w:rsidRDefault="006C7BE2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(</w:t>
            </w:r>
            <w:r w:rsidR="00B970EA" w:rsidRPr="002D5B63">
              <w:rPr>
                <w:sz w:val="24"/>
                <w:szCs w:val="24"/>
                <w:lang w:val="uk-UA"/>
              </w:rPr>
              <w:t>приватна власніст</w:t>
            </w:r>
            <w:r w:rsidR="001D0FDC">
              <w:rPr>
                <w:sz w:val="24"/>
                <w:szCs w:val="24"/>
                <w:lang w:val="uk-UA"/>
              </w:rPr>
              <w:t>ь</w:t>
            </w:r>
            <w:r w:rsidRPr="002D5B63">
              <w:rPr>
                <w:sz w:val="24"/>
                <w:szCs w:val="24"/>
                <w:lang w:val="uk-UA"/>
              </w:rPr>
              <w:t>)</w:t>
            </w:r>
          </w:p>
        </w:tc>
      </w:tr>
      <w:tr w:rsidR="00B970EA" w:rsidRPr="002D5B63" w:rsidTr="001D0FDC">
        <w:tc>
          <w:tcPr>
            <w:tcW w:w="3369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Площа житлової будівлі 2635 кв. м, розмір земельної ділянки 0,35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07540, Київська обл., м. Березань, ж/м Садовий, 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45-квартирний житловий будинок </w:t>
            </w:r>
          </w:p>
        </w:tc>
      </w:tr>
      <w:tr w:rsidR="00B970EA" w:rsidRPr="002D5B63" w:rsidTr="001D0FDC">
        <w:tc>
          <w:tcPr>
            <w:tcW w:w="3369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>Площа житлової будівлі 600 кв. м, розмір земельної ділянки</w:t>
            </w:r>
            <w:r w:rsidRPr="002D5B63">
              <w:rPr>
                <w:sz w:val="24"/>
                <w:szCs w:val="24"/>
              </w:rPr>
              <w:t xml:space="preserve"> </w:t>
            </w:r>
            <w:r w:rsidRPr="002D5B63">
              <w:rPr>
                <w:sz w:val="24"/>
                <w:szCs w:val="24"/>
                <w:lang w:val="uk-UA"/>
              </w:rPr>
              <w:t>0,35 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07540, Київська обл., м. Березань, вул. </w:t>
            </w:r>
            <w:proofErr w:type="spellStart"/>
            <w:r w:rsidRPr="002D5B63">
              <w:rPr>
                <w:sz w:val="24"/>
                <w:szCs w:val="24"/>
                <w:lang w:val="uk-UA"/>
              </w:rPr>
              <w:t>Березанський</w:t>
            </w:r>
            <w:proofErr w:type="spellEnd"/>
            <w:r w:rsidRPr="002D5B63">
              <w:rPr>
                <w:sz w:val="24"/>
                <w:szCs w:val="24"/>
                <w:lang w:val="uk-UA"/>
              </w:rPr>
              <w:t xml:space="preserve"> шлях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70EA" w:rsidRPr="002D5B63" w:rsidRDefault="00B970EA" w:rsidP="001D0FDC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2D5B63">
              <w:rPr>
                <w:sz w:val="24"/>
                <w:szCs w:val="24"/>
                <w:lang w:val="uk-UA"/>
              </w:rPr>
              <w:t xml:space="preserve">12-квартирний житловий будинок </w:t>
            </w:r>
          </w:p>
        </w:tc>
      </w:tr>
    </w:tbl>
    <w:p w:rsidR="00413A5B" w:rsidRPr="00930CB9" w:rsidRDefault="00611E95" w:rsidP="001D0FDC">
      <w:pPr>
        <w:tabs>
          <w:tab w:val="left" w:pos="709"/>
          <w:tab w:val="left" w:pos="851"/>
        </w:tabs>
        <w:ind w:right="-1" w:firstLine="709"/>
        <w:jc w:val="both"/>
        <w:rPr>
          <w:sz w:val="28"/>
          <w:szCs w:val="28"/>
          <w:lang w:val="uk-UA"/>
        </w:rPr>
      </w:pPr>
      <w:r w:rsidRPr="00372C9C">
        <w:rPr>
          <w:spacing w:val="-4"/>
          <w:kern w:val="144"/>
          <w:sz w:val="28"/>
          <w:szCs w:val="28"/>
          <w:lang w:val="uk-UA"/>
        </w:rPr>
        <w:t>П</w:t>
      </w:r>
      <w:r w:rsidR="00F21B39" w:rsidRPr="00372C9C">
        <w:rPr>
          <w:spacing w:val="-4"/>
          <w:kern w:val="144"/>
          <w:sz w:val="28"/>
          <w:szCs w:val="28"/>
          <w:lang w:val="uk-UA"/>
        </w:rPr>
        <w:t xml:space="preserve">ідприємства з іноземними </w:t>
      </w:r>
      <w:r w:rsidR="00413A5B" w:rsidRPr="00372C9C">
        <w:rPr>
          <w:spacing w:val="-4"/>
          <w:kern w:val="144"/>
          <w:sz w:val="28"/>
          <w:szCs w:val="28"/>
          <w:lang w:val="uk-UA"/>
        </w:rPr>
        <w:t xml:space="preserve">інвестиціями, </w:t>
      </w:r>
      <w:r w:rsidR="00302A43" w:rsidRPr="00372C9C">
        <w:rPr>
          <w:spacing w:val="-4"/>
          <w:kern w:val="144"/>
          <w:sz w:val="28"/>
          <w:szCs w:val="28"/>
          <w:lang w:val="uk-UA"/>
        </w:rPr>
        <w:t xml:space="preserve">які </w:t>
      </w:r>
      <w:r w:rsidR="009A29E2" w:rsidRPr="00372C9C">
        <w:rPr>
          <w:spacing w:val="-4"/>
          <w:kern w:val="144"/>
          <w:sz w:val="28"/>
          <w:szCs w:val="28"/>
          <w:lang w:val="uk-UA"/>
        </w:rPr>
        <w:t xml:space="preserve">вже </w:t>
      </w:r>
      <w:r w:rsidR="00302A43" w:rsidRPr="00372C9C">
        <w:rPr>
          <w:spacing w:val="-4"/>
          <w:kern w:val="144"/>
          <w:sz w:val="28"/>
          <w:szCs w:val="28"/>
          <w:lang w:val="uk-UA"/>
        </w:rPr>
        <w:t xml:space="preserve">працюють </w:t>
      </w:r>
      <w:r w:rsidR="00413A5B" w:rsidRPr="00372C9C">
        <w:rPr>
          <w:spacing w:val="-4"/>
          <w:kern w:val="144"/>
          <w:sz w:val="28"/>
          <w:szCs w:val="28"/>
          <w:lang w:val="uk-UA"/>
        </w:rPr>
        <w:t xml:space="preserve">на території об’єднаної </w:t>
      </w:r>
      <w:r w:rsidR="00302A43" w:rsidRPr="00372C9C">
        <w:rPr>
          <w:spacing w:val="-4"/>
          <w:kern w:val="144"/>
          <w:sz w:val="28"/>
          <w:szCs w:val="28"/>
          <w:lang w:val="uk-UA"/>
        </w:rPr>
        <w:t>громади</w:t>
      </w:r>
      <w:r w:rsidRPr="00372C9C">
        <w:rPr>
          <w:spacing w:val="-4"/>
          <w:kern w:val="144"/>
          <w:sz w:val="28"/>
          <w:szCs w:val="28"/>
          <w:lang w:val="uk-UA"/>
        </w:rPr>
        <w:t>,</w:t>
      </w:r>
      <w:r w:rsidR="00D411E8" w:rsidRPr="00372C9C">
        <w:rPr>
          <w:spacing w:val="-4"/>
          <w:kern w:val="144"/>
          <w:sz w:val="28"/>
          <w:szCs w:val="28"/>
          <w:lang w:val="uk-UA"/>
        </w:rPr>
        <w:t xml:space="preserve"> є бюджетоутворюючими</w:t>
      </w:r>
      <w:r w:rsidR="00302A43" w:rsidRPr="00372C9C">
        <w:rPr>
          <w:spacing w:val="-4"/>
          <w:kern w:val="144"/>
          <w:sz w:val="28"/>
          <w:szCs w:val="28"/>
          <w:lang w:val="uk-UA"/>
        </w:rPr>
        <w:t>.</w:t>
      </w:r>
      <w:r w:rsidR="00413A5B" w:rsidRPr="0043737B">
        <w:rPr>
          <w:color w:val="FF0000"/>
          <w:spacing w:val="-4"/>
          <w:kern w:val="144"/>
          <w:sz w:val="28"/>
          <w:szCs w:val="28"/>
          <w:lang w:val="uk-UA"/>
        </w:rPr>
        <w:t xml:space="preserve"> </w:t>
      </w:r>
      <w:r w:rsidR="001C4ECB" w:rsidRPr="001C4ECB">
        <w:rPr>
          <w:spacing w:val="-4"/>
          <w:kern w:val="144"/>
          <w:sz w:val="28"/>
          <w:szCs w:val="28"/>
          <w:lang w:val="uk-UA"/>
        </w:rPr>
        <w:t>Понад 21 відсотка</w:t>
      </w:r>
      <w:r w:rsidR="00BA7EC3" w:rsidRPr="001C4ECB">
        <w:rPr>
          <w:spacing w:val="-4"/>
          <w:kern w:val="144"/>
          <w:sz w:val="28"/>
          <w:szCs w:val="28"/>
          <w:lang w:val="uk-UA"/>
        </w:rPr>
        <w:t xml:space="preserve"> надходжень податків та зборів до місцевого бюджету сплачено такими підприємствами, зокрема, </w:t>
      </w:r>
      <w:r w:rsidR="00BA7EC3" w:rsidRPr="001C4ECB">
        <w:rPr>
          <w:sz w:val="28"/>
          <w:szCs w:val="28"/>
          <w:lang w:val="uk-UA"/>
        </w:rPr>
        <w:t>ТОВ «</w:t>
      </w:r>
      <w:proofErr w:type="spellStart"/>
      <w:r w:rsidR="00BA7EC3" w:rsidRPr="001C4ECB">
        <w:rPr>
          <w:sz w:val="28"/>
          <w:szCs w:val="28"/>
          <w:lang w:val="uk-UA"/>
        </w:rPr>
        <w:t>Белла-Трейд</w:t>
      </w:r>
      <w:proofErr w:type="spellEnd"/>
      <w:r w:rsidR="00BA7EC3" w:rsidRPr="00930CB9">
        <w:rPr>
          <w:sz w:val="28"/>
          <w:szCs w:val="28"/>
          <w:lang w:val="uk-UA"/>
        </w:rPr>
        <w:t>» (питома вага над</w:t>
      </w:r>
      <w:r w:rsidR="00335988" w:rsidRPr="00930CB9">
        <w:rPr>
          <w:sz w:val="28"/>
          <w:szCs w:val="28"/>
          <w:lang w:val="uk-UA"/>
        </w:rPr>
        <w:t>ходжень до місцевого бюджету - 5,6</w:t>
      </w:r>
      <w:r w:rsidR="00BA7EC3" w:rsidRPr="00930CB9">
        <w:rPr>
          <w:sz w:val="28"/>
          <w:szCs w:val="28"/>
          <w:lang w:val="uk-UA"/>
        </w:rPr>
        <w:t>%), ТОВ «</w:t>
      </w:r>
      <w:proofErr w:type="spellStart"/>
      <w:r w:rsidR="00BA7EC3" w:rsidRPr="00930CB9">
        <w:rPr>
          <w:sz w:val="28"/>
          <w:szCs w:val="28"/>
          <w:lang w:val="uk-UA"/>
        </w:rPr>
        <w:t>Ба</w:t>
      </w:r>
      <w:r w:rsidR="00335988" w:rsidRPr="00930CB9">
        <w:rPr>
          <w:sz w:val="28"/>
          <w:szCs w:val="28"/>
          <w:lang w:val="uk-UA"/>
        </w:rPr>
        <w:t>ришівська</w:t>
      </w:r>
      <w:proofErr w:type="spellEnd"/>
      <w:r w:rsidR="00335988" w:rsidRPr="00930CB9">
        <w:rPr>
          <w:sz w:val="28"/>
          <w:szCs w:val="28"/>
          <w:lang w:val="uk-UA"/>
        </w:rPr>
        <w:t xml:space="preserve"> зернова компанія» (5</w:t>
      </w:r>
      <w:r w:rsidR="00BA7EC3" w:rsidRPr="00930CB9">
        <w:rPr>
          <w:sz w:val="28"/>
          <w:szCs w:val="28"/>
          <w:lang w:val="uk-UA"/>
        </w:rPr>
        <w:t xml:space="preserve">%), </w:t>
      </w:r>
      <w:proofErr w:type="spellStart"/>
      <w:r w:rsidR="00BA7EC3" w:rsidRPr="00930CB9">
        <w:rPr>
          <w:sz w:val="28"/>
          <w:szCs w:val="28"/>
          <w:lang w:val="uk-UA"/>
        </w:rPr>
        <w:t>Баришівсь</w:t>
      </w:r>
      <w:r w:rsidR="00335988" w:rsidRPr="00930CB9">
        <w:rPr>
          <w:sz w:val="28"/>
          <w:szCs w:val="28"/>
          <w:lang w:val="uk-UA"/>
        </w:rPr>
        <w:t>ка</w:t>
      </w:r>
      <w:proofErr w:type="spellEnd"/>
      <w:r w:rsidR="00335988" w:rsidRPr="00930CB9">
        <w:rPr>
          <w:sz w:val="28"/>
          <w:szCs w:val="28"/>
          <w:lang w:val="uk-UA"/>
        </w:rPr>
        <w:t xml:space="preserve"> філія ПНВК «</w:t>
      </w:r>
      <w:proofErr w:type="spellStart"/>
      <w:r w:rsidR="00335988" w:rsidRPr="00930CB9">
        <w:rPr>
          <w:sz w:val="28"/>
          <w:szCs w:val="28"/>
          <w:lang w:val="uk-UA"/>
        </w:rPr>
        <w:t>Інтербізнес</w:t>
      </w:r>
      <w:proofErr w:type="spellEnd"/>
      <w:r w:rsidR="00335988" w:rsidRPr="00930CB9">
        <w:rPr>
          <w:sz w:val="28"/>
          <w:szCs w:val="28"/>
          <w:lang w:val="uk-UA"/>
        </w:rPr>
        <w:t>» (5,4%), ТОВ «Белла Центр» (5</w:t>
      </w:r>
      <w:r w:rsidR="00BA7EC3" w:rsidRPr="00930CB9">
        <w:rPr>
          <w:sz w:val="28"/>
          <w:szCs w:val="28"/>
          <w:lang w:val="uk-UA"/>
        </w:rPr>
        <w:t xml:space="preserve">%). Усі підприємства </w:t>
      </w:r>
      <w:r w:rsidR="00413A5B" w:rsidRPr="00930CB9">
        <w:rPr>
          <w:spacing w:val="-4"/>
          <w:kern w:val="144"/>
          <w:sz w:val="28"/>
          <w:szCs w:val="28"/>
          <w:lang w:val="uk-UA"/>
        </w:rPr>
        <w:t>працювали</w:t>
      </w:r>
      <w:r w:rsidR="00C84D02" w:rsidRPr="00930CB9">
        <w:rPr>
          <w:spacing w:val="-4"/>
          <w:kern w:val="144"/>
          <w:sz w:val="28"/>
          <w:szCs w:val="28"/>
          <w:lang w:val="uk-UA"/>
        </w:rPr>
        <w:t xml:space="preserve"> </w:t>
      </w:r>
      <w:r w:rsidR="0037518A" w:rsidRPr="00930CB9">
        <w:rPr>
          <w:spacing w:val="-4"/>
          <w:kern w:val="144"/>
          <w:sz w:val="28"/>
          <w:szCs w:val="28"/>
          <w:lang w:val="uk-UA"/>
        </w:rPr>
        <w:t>у 2020</w:t>
      </w:r>
      <w:r w:rsidR="00BA7EC3" w:rsidRPr="00930CB9">
        <w:rPr>
          <w:spacing w:val="-4"/>
          <w:kern w:val="144"/>
          <w:sz w:val="28"/>
          <w:szCs w:val="28"/>
          <w:lang w:val="uk-UA"/>
        </w:rPr>
        <w:t xml:space="preserve"> році </w:t>
      </w:r>
      <w:r w:rsidR="00413A5B" w:rsidRPr="00930CB9">
        <w:rPr>
          <w:spacing w:val="-4"/>
          <w:kern w:val="144"/>
          <w:sz w:val="28"/>
          <w:szCs w:val="28"/>
          <w:lang w:val="uk-UA"/>
        </w:rPr>
        <w:t>з нарощуванням темпів виробництва.</w:t>
      </w:r>
      <w:r w:rsidR="00D411E8" w:rsidRPr="00930CB9">
        <w:rPr>
          <w:spacing w:val="-4"/>
          <w:kern w:val="144"/>
          <w:sz w:val="28"/>
          <w:szCs w:val="28"/>
          <w:lang w:val="uk-UA"/>
        </w:rPr>
        <w:t xml:space="preserve"> </w:t>
      </w:r>
      <w:r w:rsidR="00506CA1" w:rsidRPr="00930CB9">
        <w:rPr>
          <w:sz w:val="28"/>
          <w:szCs w:val="28"/>
          <w:lang w:val="uk-UA"/>
        </w:rPr>
        <w:t>Зріс їх експортний потенціал</w:t>
      </w:r>
      <w:r w:rsidR="00506CA1" w:rsidRPr="0043737B">
        <w:rPr>
          <w:color w:val="FF0000"/>
          <w:sz w:val="28"/>
          <w:szCs w:val="28"/>
          <w:lang w:val="uk-UA"/>
        </w:rPr>
        <w:t xml:space="preserve">. </w:t>
      </w:r>
      <w:r w:rsidR="00290F27" w:rsidRPr="006B5C90">
        <w:rPr>
          <w:sz w:val="28"/>
          <w:szCs w:val="28"/>
          <w:lang w:val="uk-UA"/>
        </w:rPr>
        <w:t>П</w:t>
      </w:r>
      <w:r w:rsidR="00506CA1" w:rsidRPr="006B5C90">
        <w:rPr>
          <w:sz w:val="28"/>
          <w:szCs w:val="28"/>
          <w:lang w:val="uk-UA"/>
        </w:rPr>
        <w:t xml:space="preserve">ідприємство з польськими інвестиціями ТОВ «Белла-Центр» експортувало у </w:t>
      </w:r>
      <w:r w:rsidR="006B5C90">
        <w:rPr>
          <w:spacing w:val="-4"/>
          <w:sz w:val="28"/>
          <w:szCs w:val="28"/>
          <w:lang w:val="uk-UA"/>
        </w:rPr>
        <w:t>2020</w:t>
      </w:r>
      <w:r w:rsidR="00506CA1" w:rsidRPr="006B5C90">
        <w:rPr>
          <w:spacing w:val="-4"/>
          <w:sz w:val="28"/>
          <w:szCs w:val="28"/>
          <w:lang w:val="uk-UA"/>
        </w:rPr>
        <w:t xml:space="preserve"> році</w:t>
      </w:r>
      <w:r w:rsidR="00945A52" w:rsidRPr="006B5C90">
        <w:rPr>
          <w:spacing w:val="-4"/>
          <w:sz w:val="28"/>
          <w:szCs w:val="28"/>
          <w:lang w:val="uk-UA"/>
        </w:rPr>
        <w:t xml:space="preserve"> власну </w:t>
      </w:r>
      <w:r w:rsidR="00506CA1" w:rsidRPr="006B5C90">
        <w:rPr>
          <w:sz w:val="28"/>
          <w:szCs w:val="28"/>
          <w:lang w:val="uk-UA"/>
        </w:rPr>
        <w:t>продукці</w:t>
      </w:r>
      <w:r w:rsidR="00945A52" w:rsidRPr="006B5C90">
        <w:rPr>
          <w:sz w:val="28"/>
          <w:szCs w:val="28"/>
          <w:lang w:val="uk-UA"/>
        </w:rPr>
        <w:t xml:space="preserve">ю </w:t>
      </w:r>
      <w:r w:rsidR="004361FA" w:rsidRPr="006B5C90">
        <w:rPr>
          <w:sz w:val="28"/>
          <w:szCs w:val="28"/>
          <w:lang w:val="uk-UA"/>
        </w:rPr>
        <w:t xml:space="preserve">(предмети жіночої гігієни) </w:t>
      </w:r>
      <w:r w:rsidR="00945A52" w:rsidRPr="006B5C90">
        <w:rPr>
          <w:sz w:val="28"/>
          <w:szCs w:val="28"/>
          <w:lang w:val="uk-UA"/>
        </w:rPr>
        <w:t>у Чехію, Угорщину, Румунію, Словаччину, Болгар</w:t>
      </w:r>
      <w:r w:rsidR="004361FA" w:rsidRPr="006B5C90">
        <w:rPr>
          <w:sz w:val="28"/>
          <w:szCs w:val="28"/>
          <w:lang w:val="uk-UA"/>
        </w:rPr>
        <w:t>ію</w:t>
      </w:r>
      <w:r w:rsidR="00945A52" w:rsidRPr="006B5C90">
        <w:rPr>
          <w:sz w:val="28"/>
          <w:szCs w:val="28"/>
          <w:lang w:val="uk-UA"/>
        </w:rPr>
        <w:t>, Латві</w:t>
      </w:r>
      <w:r w:rsidR="004361FA" w:rsidRPr="006B5C90">
        <w:rPr>
          <w:sz w:val="28"/>
          <w:szCs w:val="28"/>
          <w:lang w:val="uk-UA"/>
        </w:rPr>
        <w:t>ю</w:t>
      </w:r>
      <w:r w:rsidR="00945A52" w:rsidRPr="006B5C90">
        <w:rPr>
          <w:sz w:val="28"/>
          <w:szCs w:val="28"/>
          <w:lang w:val="uk-UA"/>
        </w:rPr>
        <w:t>, Польщ</w:t>
      </w:r>
      <w:r w:rsidR="004361FA" w:rsidRPr="006B5C90">
        <w:rPr>
          <w:sz w:val="28"/>
          <w:szCs w:val="28"/>
          <w:lang w:val="uk-UA"/>
        </w:rPr>
        <w:t>у</w:t>
      </w:r>
      <w:r w:rsidR="00945A52" w:rsidRPr="006B5C90">
        <w:rPr>
          <w:sz w:val="28"/>
          <w:szCs w:val="28"/>
          <w:lang w:val="uk-UA"/>
        </w:rPr>
        <w:t>, Молдов</w:t>
      </w:r>
      <w:r w:rsidR="004361FA" w:rsidRPr="006B5C90">
        <w:rPr>
          <w:sz w:val="28"/>
          <w:szCs w:val="28"/>
          <w:lang w:val="uk-UA"/>
        </w:rPr>
        <w:t>у</w:t>
      </w:r>
      <w:r w:rsidR="00945A52" w:rsidRPr="006B5C90">
        <w:rPr>
          <w:sz w:val="28"/>
          <w:szCs w:val="28"/>
          <w:lang w:val="uk-UA"/>
        </w:rPr>
        <w:t>, Білорусь, Інді</w:t>
      </w:r>
      <w:r w:rsidR="004361FA" w:rsidRPr="006B5C90">
        <w:rPr>
          <w:sz w:val="28"/>
          <w:szCs w:val="28"/>
          <w:lang w:val="uk-UA"/>
        </w:rPr>
        <w:t>ю</w:t>
      </w:r>
      <w:r w:rsidR="00945A52" w:rsidRPr="006B5C90">
        <w:rPr>
          <w:sz w:val="28"/>
          <w:szCs w:val="28"/>
          <w:lang w:val="uk-UA"/>
        </w:rPr>
        <w:t>, Китай, Російськ</w:t>
      </w:r>
      <w:r w:rsidR="004361FA" w:rsidRPr="006B5C90">
        <w:rPr>
          <w:sz w:val="28"/>
          <w:szCs w:val="28"/>
          <w:lang w:val="uk-UA"/>
        </w:rPr>
        <w:t>у</w:t>
      </w:r>
      <w:r w:rsidR="00945A52" w:rsidRPr="006B5C90">
        <w:rPr>
          <w:sz w:val="28"/>
          <w:szCs w:val="28"/>
          <w:lang w:val="uk-UA"/>
        </w:rPr>
        <w:t xml:space="preserve"> Федераці</w:t>
      </w:r>
      <w:r w:rsidR="004361FA" w:rsidRPr="006B5C90">
        <w:rPr>
          <w:sz w:val="28"/>
          <w:szCs w:val="28"/>
          <w:lang w:val="uk-UA"/>
        </w:rPr>
        <w:t>ю</w:t>
      </w:r>
      <w:r w:rsidR="00945A52" w:rsidRPr="006B5C90">
        <w:rPr>
          <w:sz w:val="28"/>
          <w:szCs w:val="28"/>
          <w:lang w:val="uk-UA"/>
        </w:rPr>
        <w:t xml:space="preserve">. </w:t>
      </w:r>
      <w:r w:rsidR="002F1C76" w:rsidRPr="006B5C90">
        <w:rPr>
          <w:sz w:val="28"/>
          <w:szCs w:val="28"/>
          <w:lang w:val="uk-UA"/>
        </w:rPr>
        <w:t xml:space="preserve">Обсяг експорту склав </w:t>
      </w:r>
      <w:r w:rsidR="006B5C90">
        <w:rPr>
          <w:sz w:val="28"/>
          <w:szCs w:val="28"/>
          <w:lang w:val="uk-UA"/>
        </w:rPr>
        <w:t xml:space="preserve">209,9 </w:t>
      </w:r>
      <w:proofErr w:type="spellStart"/>
      <w:r w:rsidR="006B5C90">
        <w:rPr>
          <w:sz w:val="28"/>
          <w:szCs w:val="28"/>
          <w:lang w:val="uk-UA"/>
        </w:rPr>
        <w:t>млн</w:t>
      </w:r>
      <w:proofErr w:type="spellEnd"/>
      <w:r w:rsidR="006B5C90">
        <w:rPr>
          <w:sz w:val="28"/>
          <w:szCs w:val="28"/>
          <w:lang w:val="uk-UA"/>
        </w:rPr>
        <w:t xml:space="preserve"> </w:t>
      </w:r>
      <w:proofErr w:type="spellStart"/>
      <w:r w:rsidR="006B5C90">
        <w:rPr>
          <w:sz w:val="28"/>
          <w:szCs w:val="28"/>
          <w:lang w:val="uk-UA"/>
        </w:rPr>
        <w:t>грн</w:t>
      </w:r>
      <w:proofErr w:type="spellEnd"/>
      <w:r w:rsidR="006B5C90">
        <w:rPr>
          <w:sz w:val="28"/>
          <w:szCs w:val="28"/>
          <w:lang w:val="uk-UA"/>
        </w:rPr>
        <w:t xml:space="preserve">, </w:t>
      </w:r>
      <w:r w:rsidR="00506CA1" w:rsidRPr="006B5C90">
        <w:rPr>
          <w:sz w:val="28"/>
          <w:szCs w:val="28"/>
          <w:lang w:val="uk-UA"/>
        </w:rPr>
        <w:t xml:space="preserve">що </w:t>
      </w:r>
      <w:r w:rsidR="006B5C90">
        <w:rPr>
          <w:sz w:val="28"/>
          <w:szCs w:val="28"/>
          <w:lang w:val="uk-UA"/>
        </w:rPr>
        <w:t xml:space="preserve">на 23 </w:t>
      </w:r>
      <w:proofErr w:type="spellStart"/>
      <w:r w:rsidR="006B5C90">
        <w:rPr>
          <w:sz w:val="28"/>
          <w:szCs w:val="28"/>
          <w:lang w:val="uk-UA"/>
        </w:rPr>
        <w:t>млн</w:t>
      </w:r>
      <w:proofErr w:type="spellEnd"/>
      <w:r w:rsidR="006B5C90">
        <w:rPr>
          <w:sz w:val="28"/>
          <w:szCs w:val="28"/>
          <w:lang w:val="uk-UA"/>
        </w:rPr>
        <w:t xml:space="preserve"> </w:t>
      </w:r>
      <w:proofErr w:type="spellStart"/>
      <w:r w:rsidR="003E0708" w:rsidRPr="006B5C90">
        <w:rPr>
          <w:sz w:val="28"/>
          <w:szCs w:val="28"/>
          <w:lang w:val="uk-UA"/>
        </w:rPr>
        <w:t>грн</w:t>
      </w:r>
      <w:proofErr w:type="spellEnd"/>
      <w:r w:rsidR="007E5AA2" w:rsidRPr="006B5C90">
        <w:rPr>
          <w:sz w:val="28"/>
          <w:szCs w:val="28"/>
          <w:lang w:val="uk-UA"/>
        </w:rPr>
        <w:t>,</w:t>
      </w:r>
      <w:r w:rsidR="006B5C90">
        <w:rPr>
          <w:sz w:val="28"/>
          <w:szCs w:val="28"/>
          <w:lang w:val="uk-UA"/>
        </w:rPr>
        <w:t xml:space="preserve"> </w:t>
      </w:r>
      <w:r w:rsidR="003E0708" w:rsidRPr="006B5C90">
        <w:rPr>
          <w:sz w:val="28"/>
          <w:szCs w:val="28"/>
          <w:lang w:val="uk-UA"/>
        </w:rPr>
        <w:t xml:space="preserve">або </w:t>
      </w:r>
      <w:r w:rsidR="00506CA1" w:rsidRPr="006B5C90">
        <w:rPr>
          <w:sz w:val="28"/>
          <w:szCs w:val="28"/>
          <w:lang w:val="uk-UA"/>
        </w:rPr>
        <w:t>м</w:t>
      </w:r>
      <w:r w:rsidR="006B5C90">
        <w:rPr>
          <w:sz w:val="28"/>
          <w:szCs w:val="28"/>
          <w:lang w:val="uk-UA"/>
        </w:rPr>
        <w:t>айже на 12%, більше, аніж у 2019</w:t>
      </w:r>
      <w:r w:rsidR="00506CA1" w:rsidRPr="006B5C90">
        <w:rPr>
          <w:sz w:val="28"/>
          <w:szCs w:val="28"/>
          <w:lang w:val="uk-UA"/>
        </w:rPr>
        <w:t xml:space="preserve"> році.</w:t>
      </w:r>
      <w:r w:rsidR="00506CA1" w:rsidRPr="0043737B">
        <w:rPr>
          <w:color w:val="FF0000"/>
          <w:sz w:val="28"/>
          <w:szCs w:val="28"/>
          <w:lang w:val="uk-UA"/>
        </w:rPr>
        <w:t xml:space="preserve"> </w:t>
      </w:r>
      <w:r w:rsidR="00F52BE4" w:rsidRPr="00930CB9">
        <w:rPr>
          <w:sz w:val="28"/>
          <w:szCs w:val="28"/>
          <w:lang w:val="uk-UA"/>
        </w:rPr>
        <w:t>Філія «</w:t>
      </w:r>
      <w:proofErr w:type="spellStart"/>
      <w:r w:rsidR="00F52BE4" w:rsidRPr="00930CB9">
        <w:rPr>
          <w:sz w:val="28"/>
          <w:szCs w:val="28"/>
          <w:lang w:val="uk-UA"/>
        </w:rPr>
        <w:t>Баришівська</w:t>
      </w:r>
      <w:proofErr w:type="spellEnd"/>
      <w:r w:rsidR="00F52BE4" w:rsidRPr="00930CB9">
        <w:rPr>
          <w:sz w:val="28"/>
          <w:szCs w:val="28"/>
          <w:lang w:val="uk-UA"/>
        </w:rPr>
        <w:t>» ПНВК «</w:t>
      </w:r>
      <w:proofErr w:type="spellStart"/>
      <w:r w:rsidR="00F52BE4" w:rsidRPr="00930CB9">
        <w:rPr>
          <w:sz w:val="28"/>
          <w:szCs w:val="28"/>
          <w:lang w:val="uk-UA"/>
        </w:rPr>
        <w:t>Інтербізнес</w:t>
      </w:r>
      <w:proofErr w:type="spellEnd"/>
      <w:r w:rsidR="00F52BE4" w:rsidRPr="00930CB9">
        <w:rPr>
          <w:sz w:val="28"/>
          <w:szCs w:val="28"/>
          <w:lang w:val="uk-UA"/>
        </w:rPr>
        <w:t xml:space="preserve">» експортує яйця курячі в Об’єднані Арабські Емірати, Оман, Гамбію, Ліберію, Грузію, </w:t>
      </w:r>
      <w:proofErr w:type="spellStart"/>
      <w:r w:rsidR="00F52BE4" w:rsidRPr="00930CB9">
        <w:rPr>
          <w:sz w:val="28"/>
          <w:szCs w:val="28"/>
          <w:lang w:val="uk-UA"/>
        </w:rPr>
        <w:t>С’єрра-Леоне</w:t>
      </w:r>
      <w:proofErr w:type="spellEnd"/>
      <w:r w:rsidR="00F52BE4" w:rsidRPr="00930CB9">
        <w:rPr>
          <w:sz w:val="28"/>
          <w:szCs w:val="28"/>
          <w:lang w:val="uk-UA"/>
        </w:rPr>
        <w:t>, Сінгапур, Гонконг.</w:t>
      </w:r>
    </w:p>
    <w:p w:rsidR="008E365E" w:rsidRDefault="0043737B" w:rsidP="001D0FDC">
      <w:pPr>
        <w:ind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2020</w:t>
      </w:r>
      <w:r w:rsidR="008E365E">
        <w:rPr>
          <w:sz w:val="28"/>
          <w:szCs w:val="28"/>
          <w:lang w:val="uk-UA"/>
        </w:rPr>
        <w:t xml:space="preserve"> року д</w:t>
      </w:r>
      <w:r w:rsidR="008E365E" w:rsidRPr="00A44A66">
        <w:rPr>
          <w:sz w:val="28"/>
          <w:szCs w:val="28"/>
          <w:lang w:val="uk-UA"/>
        </w:rPr>
        <w:t xml:space="preserve">ля формування </w:t>
      </w:r>
      <w:r w:rsidR="008E365E">
        <w:rPr>
          <w:sz w:val="28"/>
          <w:szCs w:val="28"/>
          <w:lang w:val="uk-UA"/>
        </w:rPr>
        <w:t xml:space="preserve">та </w:t>
      </w:r>
      <w:r w:rsidR="008E365E" w:rsidRPr="00A44A66">
        <w:rPr>
          <w:sz w:val="28"/>
          <w:szCs w:val="28"/>
          <w:lang w:val="uk-UA"/>
        </w:rPr>
        <w:t>створення сприятливого і</w:t>
      </w:r>
      <w:r w:rsidR="008E365E">
        <w:rPr>
          <w:sz w:val="28"/>
          <w:szCs w:val="28"/>
          <w:lang w:val="uk-UA"/>
        </w:rPr>
        <w:t xml:space="preserve">нвестиційного іміджу громади на офіційному сайті Березанської міської ради </w:t>
      </w:r>
      <w:hyperlink r:id="rId8" w:history="1">
        <w:r w:rsidR="008E365E" w:rsidRPr="00E5682F">
          <w:rPr>
            <w:rStyle w:val="a7"/>
            <w:sz w:val="28"/>
            <w:szCs w:val="28"/>
            <w:lang w:val="uk-UA"/>
          </w:rPr>
          <w:t>http://berezan-rada.gov.ua</w:t>
        </w:r>
      </w:hyperlink>
      <w:r w:rsidR="008E365E">
        <w:rPr>
          <w:sz w:val="28"/>
          <w:szCs w:val="28"/>
          <w:lang w:val="uk-UA"/>
        </w:rPr>
        <w:t xml:space="preserve"> </w:t>
      </w:r>
      <w:r w:rsidR="008E365E" w:rsidRPr="00546CC3">
        <w:rPr>
          <w:sz w:val="28"/>
          <w:szCs w:val="28"/>
          <w:lang w:val="uk-UA"/>
        </w:rPr>
        <w:t xml:space="preserve">та в </w:t>
      </w:r>
      <w:r w:rsidR="008E365E">
        <w:rPr>
          <w:sz w:val="28"/>
          <w:szCs w:val="28"/>
          <w:lang w:val="uk-UA"/>
        </w:rPr>
        <w:t xml:space="preserve">громадсько-політичній </w:t>
      </w:r>
      <w:r w:rsidR="008E365E" w:rsidRPr="00546CC3">
        <w:rPr>
          <w:sz w:val="28"/>
          <w:szCs w:val="28"/>
          <w:lang w:val="uk-UA"/>
        </w:rPr>
        <w:t xml:space="preserve">газеті </w:t>
      </w:r>
      <w:r w:rsidR="008E365E">
        <w:rPr>
          <w:sz w:val="28"/>
          <w:szCs w:val="28"/>
          <w:lang w:val="uk-UA"/>
        </w:rPr>
        <w:t>«</w:t>
      </w:r>
      <w:proofErr w:type="spellStart"/>
      <w:r w:rsidR="008E365E">
        <w:rPr>
          <w:sz w:val="28"/>
          <w:szCs w:val="28"/>
          <w:lang w:val="uk-UA"/>
        </w:rPr>
        <w:t>Березанська</w:t>
      </w:r>
      <w:proofErr w:type="spellEnd"/>
      <w:r w:rsidR="008E365E">
        <w:rPr>
          <w:sz w:val="28"/>
          <w:szCs w:val="28"/>
          <w:lang w:val="uk-UA"/>
        </w:rPr>
        <w:t xml:space="preserve"> громада» висвітлювалась інформація щодо прива</w:t>
      </w:r>
      <w:r w:rsidR="002D4166">
        <w:rPr>
          <w:sz w:val="28"/>
          <w:szCs w:val="28"/>
          <w:lang w:val="uk-UA"/>
        </w:rPr>
        <w:t>бливих інвестиційних пропозицій</w:t>
      </w:r>
      <w:r w:rsidR="008E365E">
        <w:rPr>
          <w:sz w:val="28"/>
          <w:szCs w:val="28"/>
          <w:lang w:val="uk-UA"/>
        </w:rPr>
        <w:t>.</w:t>
      </w:r>
    </w:p>
    <w:p w:rsidR="004855B3" w:rsidRPr="00F0222D" w:rsidRDefault="004855B3" w:rsidP="001D0FDC">
      <w:pPr>
        <w:ind w:right="-1" w:firstLine="851"/>
        <w:contextualSpacing/>
        <w:jc w:val="both"/>
        <w:rPr>
          <w:color w:val="000000"/>
          <w:sz w:val="28"/>
          <w:szCs w:val="28"/>
          <w:lang w:val="uk-UA"/>
        </w:rPr>
      </w:pPr>
      <w:r w:rsidRPr="00F0222D">
        <w:rPr>
          <w:color w:val="000000"/>
          <w:sz w:val="28"/>
          <w:szCs w:val="28"/>
          <w:lang w:val="uk-UA"/>
        </w:rPr>
        <w:t xml:space="preserve">Оскільки інвестиційні процеси </w:t>
      </w:r>
      <w:r w:rsidR="00294EB6">
        <w:rPr>
          <w:color w:val="000000"/>
          <w:sz w:val="28"/>
          <w:szCs w:val="28"/>
          <w:lang w:val="uk-UA"/>
        </w:rPr>
        <w:t xml:space="preserve">у громаді </w:t>
      </w:r>
      <w:r w:rsidRPr="00F0222D">
        <w:rPr>
          <w:color w:val="000000"/>
          <w:sz w:val="28"/>
          <w:szCs w:val="28"/>
          <w:lang w:val="uk-UA"/>
        </w:rPr>
        <w:t>розвиваються у тісному взаємозв’язку із загальнодержавними тенденціями інвестування, існують основні ускладнюючі бар’єри для розвитку інве</w:t>
      </w:r>
      <w:r w:rsidR="008967BE" w:rsidRPr="00F0222D">
        <w:rPr>
          <w:color w:val="000000"/>
          <w:sz w:val="28"/>
          <w:szCs w:val="28"/>
          <w:lang w:val="uk-UA"/>
        </w:rPr>
        <w:t xml:space="preserve">стиційної діяльності як в </w:t>
      </w:r>
      <w:proofErr w:type="spellStart"/>
      <w:r w:rsidR="008967BE" w:rsidRPr="00F0222D">
        <w:rPr>
          <w:color w:val="000000"/>
          <w:sz w:val="28"/>
          <w:szCs w:val="28"/>
          <w:lang w:val="uk-UA"/>
        </w:rPr>
        <w:t>Березан</w:t>
      </w:r>
      <w:r w:rsidR="0043737B">
        <w:rPr>
          <w:color w:val="000000"/>
          <w:sz w:val="28"/>
          <w:szCs w:val="28"/>
          <w:lang w:val="uk-UA"/>
        </w:rPr>
        <w:t>ській</w:t>
      </w:r>
      <w:proofErr w:type="spellEnd"/>
      <w:r w:rsidR="0043737B">
        <w:rPr>
          <w:color w:val="000000"/>
          <w:sz w:val="28"/>
          <w:szCs w:val="28"/>
          <w:lang w:val="uk-UA"/>
        </w:rPr>
        <w:t xml:space="preserve"> громаді</w:t>
      </w:r>
      <w:r w:rsidRPr="00F0222D">
        <w:rPr>
          <w:color w:val="000000"/>
          <w:sz w:val="28"/>
          <w:szCs w:val="28"/>
          <w:lang w:val="uk-UA"/>
        </w:rPr>
        <w:t>, так і в Україні в цілому. Основними чинниками, які гальмують процеси залучення інвестицій</w:t>
      </w:r>
      <w:r>
        <w:rPr>
          <w:color w:val="000000"/>
          <w:sz w:val="28"/>
          <w:szCs w:val="28"/>
          <w:lang w:val="uk-UA"/>
        </w:rPr>
        <w:t>,</w:t>
      </w:r>
      <w:r w:rsidRPr="00F0222D">
        <w:rPr>
          <w:color w:val="000000"/>
          <w:sz w:val="28"/>
          <w:szCs w:val="28"/>
          <w:lang w:val="uk-UA"/>
        </w:rPr>
        <w:t xml:space="preserve"> є:</w:t>
      </w:r>
    </w:p>
    <w:p w:rsidR="004855B3" w:rsidRPr="00915C25" w:rsidRDefault="004855B3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bCs/>
          <w:iCs/>
          <w:color w:val="000000"/>
          <w:sz w:val="28"/>
          <w:szCs w:val="28"/>
        </w:rPr>
        <w:t>недосконалість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та </w:t>
      </w:r>
      <w:proofErr w:type="spellStart"/>
      <w:r w:rsidRPr="00915C25">
        <w:rPr>
          <w:bCs/>
          <w:iCs/>
          <w:color w:val="000000"/>
          <w:sz w:val="28"/>
          <w:szCs w:val="28"/>
        </w:rPr>
        <w:t>суперечливість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законодавчої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бази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, яка </w:t>
      </w:r>
      <w:proofErr w:type="spellStart"/>
      <w:r w:rsidRPr="00915C25">
        <w:rPr>
          <w:bCs/>
          <w:iCs/>
          <w:color w:val="000000"/>
          <w:sz w:val="28"/>
          <w:szCs w:val="28"/>
        </w:rPr>
        <w:t>регулює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інвестування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капіталу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на </w:t>
      </w:r>
      <w:proofErr w:type="spellStart"/>
      <w:r w:rsidRPr="00915C25">
        <w:rPr>
          <w:bCs/>
          <w:iCs/>
          <w:color w:val="000000"/>
          <w:sz w:val="28"/>
          <w:szCs w:val="28"/>
        </w:rPr>
        <w:t>території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України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та </w:t>
      </w:r>
      <w:proofErr w:type="spellStart"/>
      <w:r w:rsidRPr="00915C25">
        <w:rPr>
          <w:bCs/>
          <w:iCs/>
          <w:color w:val="000000"/>
          <w:sz w:val="28"/>
          <w:szCs w:val="28"/>
        </w:rPr>
        <w:t>податкового</w:t>
      </w:r>
      <w:proofErr w:type="spellEnd"/>
      <w:r w:rsidRPr="00915C25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915C25">
        <w:rPr>
          <w:bCs/>
          <w:iCs/>
          <w:color w:val="000000"/>
          <w:sz w:val="28"/>
          <w:szCs w:val="28"/>
        </w:rPr>
        <w:t>законодавства</w:t>
      </w:r>
      <w:proofErr w:type="spellEnd"/>
      <w:r w:rsidRPr="00915C25">
        <w:rPr>
          <w:bCs/>
          <w:iCs/>
          <w:color w:val="000000"/>
          <w:sz w:val="28"/>
          <w:szCs w:val="28"/>
        </w:rPr>
        <w:t>;</w:t>
      </w:r>
    </w:p>
    <w:p w:rsidR="004855B3" w:rsidRPr="00890D59" w:rsidRDefault="00F637A1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н</w:t>
      </w:r>
      <w:r w:rsidR="00890D59" w:rsidRPr="00890D59">
        <w:rPr>
          <w:bCs/>
          <w:iCs/>
          <w:sz w:val="28"/>
          <w:szCs w:val="28"/>
          <w:lang w:val="uk-UA"/>
        </w:rPr>
        <w:t>ерозвиненість ринку енергетичних ресурсів</w:t>
      </w:r>
      <w:r w:rsidR="004855B3" w:rsidRPr="00890D59">
        <w:rPr>
          <w:bCs/>
          <w:iCs/>
          <w:sz w:val="28"/>
          <w:szCs w:val="28"/>
        </w:rPr>
        <w:t>;</w:t>
      </w:r>
    </w:p>
    <w:p w:rsidR="004855B3" w:rsidRPr="00915C25" w:rsidRDefault="004855B3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bCs/>
          <w:iCs/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відсутність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страхування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комерційних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ризиків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15C25">
        <w:rPr>
          <w:color w:val="000000"/>
          <w:sz w:val="28"/>
          <w:szCs w:val="28"/>
        </w:rPr>
        <w:t>п</w:t>
      </w:r>
      <w:proofErr w:type="gramEnd"/>
      <w:r w:rsidRPr="00915C25">
        <w:rPr>
          <w:color w:val="000000"/>
          <w:sz w:val="28"/>
          <w:szCs w:val="28"/>
        </w:rPr>
        <w:t>ід</w:t>
      </w:r>
      <w:proofErr w:type="spellEnd"/>
      <w:r w:rsidRPr="00915C25">
        <w:rPr>
          <w:color w:val="000000"/>
          <w:sz w:val="28"/>
          <w:szCs w:val="28"/>
        </w:rPr>
        <w:t xml:space="preserve"> час </w:t>
      </w:r>
      <w:proofErr w:type="spellStart"/>
      <w:r w:rsidRPr="00915C25">
        <w:rPr>
          <w:color w:val="000000"/>
          <w:sz w:val="28"/>
          <w:szCs w:val="28"/>
        </w:rPr>
        <w:t>реалізації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інвестиційних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проектів</w:t>
      </w:r>
      <w:proofErr w:type="spellEnd"/>
      <w:r w:rsidRPr="00915C25">
        <w:rPr>
          <w:color w:val="000000"/>
          <w:sz w:val="28"/>
          <w:szCs w:val="28"/>
        </w:rPr>
        <w:t>;</w:t>
      </w:r>
    </w:p>
    <w:p w:rsidR="004855B3" w:rsidRPr="00915C25" w:rsidRDefault="004855B3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відсутність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механізму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стимулювання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інноваці</w:t>
      </w:r>
      <w:r w:rsidR="00896433">
        <w:rPr>
          <w:color w:val="000000"/>
          <w:sz w:val="28"/>
          <w:szCs w:val="28"/>
        </w:rPr>
        <w:t>йних</w:t>
      </w:r>
      <w:proofErr w:type="spellEnd"/>
      <w:r w:rsidR="00896433">
        <w:rPr>
          <w:color w:val="000000"/>
          <w:sz w:val="28"/>
          <w:szCs w:val="28"/>
        </w:rPr>
        <w:t xml:space="preserve"> </w:t>
      </w:r>
      <w:proofErr w:type="spellStart"/>
      <w:r w:rsidR="00896433">
        <w:rPr>
          <w:color w:val="000000"/>
          <w:sz w:val="28"/>
          <w:szCs w:val="28"/>
        </w:rPr>
        <w:t>проекті</w:t>
      </w:r>
      <w:proofErr w:type="gramStart"/>
      <w:r w:rsidR="00896433">
        <w:rPr>
          <w:color w:val="000000"/>
          <w:sz w:val="28"/>
          <w:szCs w:val="28"/>
        </w:rPr>
        <w:t>в</w:t>
      </w:r>
      <w:proofErr w:type="spellEnd"/>
      <w:proofErr w:type="gramEnd"/>
      <w:r w:rsidR="00896433">
        <w:rPr>
          <w:color w:val="000000"/>
          <w:sz w:val="28"/>
          <w:szCs w:val="28"/>
        </w:rPr>
        <w:t xml:space="preserve"> та </w:t>
      </w:r>
      <w:proofErr w:type="spellStart"/>
      <w:r w:rsidR="00896433">
        <w:rPr>
          <w:color w:val="000000"/>
          <w:sz w:val="28"/>
          <w:szCs w:val="28"/>
        </w:rPr>
        <w:t>рефінансування</w:t>
      </w:r>
      <w:proofErr w:type="spellEnd"/>
      <w:r w:rsidR="00896433">
        <w:rPr>
          <w:color w:val="000000"/>
          <w:sz w:val="28"/>
          <w:szCs w:val="28"/>
          <w:lang w:val="uk-UA"/>
        </w:rPr>
        <w:t>;</w:t>
      </w:r>
    </w:p>
    <w:p w:rsidR="00D46D3A" w:rsidRPr="00D46D3A" w:rsidRDefault="004855B3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color w:val="000000"/>
          <w:sz w:val="28"/>
          <w:szCs w:val="28"/>
        </w:rPr>
      </w:pPr>
      <w:proofErr w:type="spellStart"/>
      <w:r w:rsidRPr="00915C25">
        <w:rPr>
          <w:color w:val="000000"/>
          <w:sz w:val="28"/>
          <w:szCs w:val="28"/>
        </w:rPr>
        <w:t>нерозвиненість</w:t>
      </w:r>
      <w:proofErr w:type="spellEnd"/>
      <w:r w:rsidRPr="00915C25">
        <w:rPr>
          <w:color w:val="000000"/>
          <w:sz w:val="28"/>
          <w:szCs w:val="28"/>
        </w:rPr>
        <w:t xml:space="preserve"> </w:t>
      </w:r>
      <w:proofErr w:type="spellStart"/>
      <w:r w:rsidRPr="00915C25">
        <w:rPr>
          <w:color w:val="000000"/>
          <w:sz w:val="28"/>
          <w:szCs w:val="28"/>
        </w:rPr>
        <w:t>механізмів</w:t>
      </w:r>
      <w:proofErr w:type="spellEnd"/>
      <w:r w:rsidRPr="00915C25">
        <w:rPr>
          <w:color w:val="000000"/>
          <w:sz w:val="28"/>
          <w:szCs w:val="28"/>
        </w:rPr>
        <w:t xml:space="preserve"> д</w:t>
      </w:r>
      <w:r w:rsidR="00896433">
        <w:rPr>
          <w:color w:val="000000"/>
          <w:sz w:val="28"/>
          <w:szCs w:val="28"/>
        </w:rPr>
        <w:t>ержавно-приватного партнерства</w:t>
      </w:r>
      <w:r w:rsidR="00D46D3A">
        <w:rPr>
          <w:color w:val="000000"/>
          <w:sz w:val="28"/>
          <w:szCs w:val="28"/>
          <w:lang w:val="uk-UA"/>
        </w:rPr>
        <w:t>;</w:t>
      </w:r>
    </w:p>
    <w:p w:rsidR="004855B3" w:rsidRPr="00915C25" w:rsidRDefault="00D46D3A" w:rsidP="001D0FDC">
      <w:pPr>
        <w:numPr>
          <w:ilvl w:val="0"/>
          <w:numId w:val="1"/>
        </w:numPr>
        <w:tabs>
          <w:tab w:val="clear" w:pos="1608"/>
          <w:tab w:val="left" w:pos="993"/>
        </w:tabs>
        <w:ind w:left="0" w:right="-1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карантинні </w:t>
      </w:r>
      <w:proofErr w:type="spellStart"/>
      <w:r>
        <w:rPr>
          <w:color w:val="000000"/>
          <w:sz w:val="28"/>
          <w:szCs w:val="28"/>
          <w:lang w:val="uk-UA"/>
        </w:rPr>
        <w:t>заходи</w:t>
      </w:r>
      <w:r w:rsidR="00CF6F1E">
        <w:rPr>
          <w:color w:val="000000"/>
          <w:sz w:val="28"/>
          <w:szCs w:val="28"/>
          <w:lang w:val="uk-UA"/>
        </w:rPr>
        <w:t>у</w:t>
      </w:r>
      <w:proofErr w:type="spellEnd"/>
      <w:r w:rsidR="00CF6F1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F6F1E">
        <w:rPr>
          <w:color w:val="000000"/>
          <w:sz w:val="28"/>
          <w:szCs w:val="28"/>
          <w:lang w:val="uk-UA"/>
        </w:rPr>
        <w:t>зв’</w:t>
      </w:r>
      <w:r w:rsidR="00CF6F1E" w:rsidRPr="006F2C1B">
        <w:rPr>
          <w:color w:val="000000"/>
          <w:sz w:val="28"/>
          <w:szCs w:val="28"/>
        </w:rPr>
        <w:t>язку</w:t>
      </w:r>
      <w:proofErr w:type="spellEnd"/>
      <w:r w:rsidR="00CF6F1E" w:rsidRPr="006F2C1B">
        <w:rPr>
          <w:color w:val="000000"/>
          <w:sz w:val="28"/>
          <w:szCs w:val="28"/>
        </w:rPr>
        <w:t xml:space="preserve"> з </w:t>
      </w:r>
      <w:proofErr w:type="spellStart"/>
      <w:r w:rsidR="00CF6F1E" w:rsidRPr="006F2C1B">
        <w:rPr>
          <w:color w:val="000000"/>
          <w:sz w:val="28"/>
          <w:szCs w:val="28"/>
        </w:rPr>
        <w:t>пандемією</w:t>
      </w:r>
      <w:proofErr w:type="spellEnd"/>
      <w:r w:rsidR="00CF6F1E" w:rsidRPr="006F2C1B">
        <w:rPr>
          <w:color w:val="000000"/>
          <w:sz w:val="28"/>
          <w:szCs w:val="28"/>
        </w:rPr>
        <w:t xml:space="preserve"> </w:t>
      </w:r>
      <w:r w:rsidR="00CF6F1E">
        <w:rPr>
          <w:color w:val="000000"/>
          <w:sz w:val="28"/>
          <w:szCs w:val="28"/>
          <w:lang w:val="en-US"/>
        </w:rPr>
        <w:t>COVID</w:t>
      </w:r>
      <w:r w:rsidR="00765B83">
        <w:rPr>
          <w:color w:val="000000"/>
          <w:sz w:val="28"/>
          <w:szCs w:val="28"/>
          <w:lang w:val="uk-UA"/>
        </w:rPr>
        <w:t xml:space="preserve"> </w:t>
      </w:r>
      <w:r w:rsidR="00CF6F1E" w:rsidRPr="006F2C1B">
        <w:rPr>
          <w:color w:val="000000"/>
          <w:sz w:val="28"/>
          <w:szCs w:val="28"/>
        </w:rPr>
        <w:t>19.</w:t>
      </w:r>
    </w:p>
    <w:p w:rsidR="00913665" w:rsidRDefault="00F95EE3" w:rsidP="001D0FDC">
      <w:pPr>
        <w:ind w:right="-1" w:firstLine="851"/>
        <w:contextualSpacing/>
        <w:jc w:val="both"/>
        <w:rPr>
          <w:szCs w:val="28"/>
          <w:highlight w:val="yellow"/>
        </w:rPr>
      </w:pPr>
      <w:r>
        <w:rPr>
          <w:color w:val="000000"/>
          <w:sz w:val="28"/>
          <w:szCs w:val="28"/>
          <w:lang w:val="uk-UA"/>
        </w:rPr>
        <w:t xml:space="preserve">Пріоритетними напрямками соціально-економічного розвитку </w:t>
      </w:r>
      <w:r w:rsidR="00355024">
        <w:rPr>
          <w:color w:val="000000"/>
          <w:sz w:val="28"/>
          <w:szCs w:val="28"/>
          <w:lang w:val="uk-UA"/>
        </w:rPr>
        <w:t>міської</w:t>
      </w:r>
      <w:r w:rsidRPr="00C84502">
        <w:rPr>
          <w:color w:val="000000"/>
          <w:sz w:val="28"/>
          <w:szCs w:val="28"/>
        </w:rPr>
        <w:t xml:space="preserve"> </w:t>
      </w:r>
      <w:proofErr w:type="spellStart"/>
      <w:r w:rsidRPr="00C84502">
        <w:rPr>
          <w:color w:val="000000"/>
          <w:sz w:val="28"/>
          <w:szCs w:val="28"/>
        </w:rPr>
        <w:t>територіальної</w:t>
      </w:r>
      <w:proofErr w:type="spellEnd"/>
      <w:r w:rsidRPr="00C84502">
        <w:rPr>
          <w:color w:val="000000"/>
          <w:sz w:val="28"/>
          <w:szCs w:val="28"/>
        </w:rPr>
        <w:t xml:space="preserve"> </w:t>
      </w:r>
      <w:proofErr w:type="spellStart"/>
      <w:r w:rsidRPr="00C84502">
        <w:rPr>
          <w:color w:val="000000"/>
          <w:sz w:val="28"/>
          <w:szCs w:val="28"/>
        </w:rPr>
        <w:t>громади</w:t>
      </w:r>
      <w:proofErr w:type="spellEnd"/>
      <w:r w:rsidRPr="00C845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є </w:t>
      </w:r>
      <w:r w:rsidR="0036422F">
        <w:rPr>
          <w:color w:val="000000"/>
          <w:sz w:val="28"/>
          <w:szCs w:val="28"/>
          <w:lang w:val="uk-UA"/>
        </w:rPr>
        <w:t xml:space="preserve">виконання заходів </w:t>
      </w:r>
      <w:proofErr w:type="spellStart"/>
      <w:r w:rsidR="0036422F" w:rsidRPr="0036422F">
        <w:rPr>
          <w:sz w:val="28"/>
          <w:szCs w:val="28"/>
        </w:rPr>
        <w:t>Програми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залучення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інвестицій</w:t>
      </w:r>
      <w:proofErr w:type="spellEnd"/>
      <w:r w:rsidR="0036422F" w:rsidRPr="0036422F">
        <w:rPr>
          <w:sz w:val="28"/>
          <w:szCs w:val="28"/>
        </w:rPr>
        <w:t xml:space="preserve"> та </w:t>
      </w:r>
      <w:proofErr w:type="spellStart"/>
      <w:r w:rsidR="0036422F" w:rsidRPr="0036422F">
        <w:rPr>
          <w:sz w:val="28"/>
          <w:szCs w:val="28"/>
        </w:rPr>
        <w:t>поліпшення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інвестиційного</w:t>
      </w:r>
      <w:proofErr w:type="spellEnd"/>
      <w:r w:rsidR="0036422F" w:rsidRPr="0036422F">
        <w:rPr>
          <w:sz w:val="28"/>
          <w:szCs w:val="28"/>
        </w:rPr>
        <w:t xml:space="preserve"> </w:t>
      </w:r>
      <w:proofErr w:type="spellStart"/>
      <w:r w:rsidR="0036422F" w:rsidRPr="0036422F">
        <w:rPr>
          <w:sz w:val="28"/>
          <w:szCs w:val="28"/>
        </w:rPr>
        <w:t>клімату</w:t>
      </w:r>
      <w:proofErr w:type="spellEnd"/>
      <w:r w:rsidR="0036422F" w:rsidRPr="0036422F">
        <w:rPr>
          <w:sz w:val="28"/>
          <w:szCs w:val="28"/>
        </w:rPr>
        <w:t xml:space="preserve"> на 2019-2021 роки</w:t>
      </w:r>
      <w:r w:rsidR="003106EA">
        <w:rPr>
          <w:szCs w:val="28"/>
        </w:rPr>
        <w:t>,</w:t>
      </w:r>
      <w:r w:rsidR="004855B3" w:rsidRPr="00915C25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підв</w:t>
      </w:r>
      <w:r w:rsidR="00A93A40">
        <w:rPr>
          <w:color w:val="000000"/>
          <w:sz w:val="28"/>
          <w:szCs w:val="28"/>
        </w:rPr>
        <w:t>ищення</w:t>
      </w:r>
      <w:proofErr w:type="spellEnd"/>
      <w:r w:rsidR="00A93A40">
        <w:rPr>
          <w:color w:val="000000"/>
          <w:sz w:val="28"/>
          <w:szCs w:val="28"/>
        </w:rPr>
        <w:t xml:space="preserve"> </w:t>
      </w:r>
      <w:proofErr w:type="spellStart"/>
      <w:r w:rsidR="00A93A40">
        <w:rPr>
          <w:color w:val="000000"/>
          <w:sz w:val="28"/>
          <w:szCs w:val="28"/>
        </w:rPr>
        <w:t>інвестиційного</w:t>
      </w:r>
      <w:proofErr w:type="spellEnd"/>
      <w:r w:rsidR="00A93A40">
        <w:rPr>
          <w:color w:val="000000"/>
          <w:sz w:val="28"/>
          <w:szCs w:val="28"/>
        </w:rPr>
        <w:t xml:space="preserve"> </w:t>
      </w:r>
      <w:proofErr w:type="spellStart"/>
      <w:r w:rsidR="00A93A40">
        <w:rPr>
          <w:color w:val="000000"/>
          <w:sz w:val="28"/>
          <w:szCs w:val="28"/>
        </w:rPr>
        <w:t>іміджу</w:t>
      </w:r>
      <w:proofErr w:type="spellEnd"/>
      <w:r w:rsidR="006744A8">
        <w:rPr>
          <w:color w:val="000000"/>
          <w:sz w:val="28"/>
          <w:szCs w:val="28"/>
          <w:lang w:val="uk-UA"/>
        </w:rPr>
        <w:t xml:space="preserve">, </w:t>
      </w:r>
      <w:r w:rsidR="000924F9">
        <w:rPr>
          <w:color w:val="000000"/>
          <w:sz w:val="28"/>
          <w:szCs w:val="28"/>
          <w:lang w:val="uk-UA"/>
        </w:rPr>
        <w:t xml:space="preserve">впровадження </w:t>
      </w:r>
      <w:r w:rsidR="004562C7">
        <w:rPr>
          <w:color w:val="000000"/>
          <w:sz w:val="28"/>
          <w:szCs w:val="28"/>
          <w:lang w:val="uk-UA"/>
        </w:rPr>
        <w:t xml:space="preserve">дієвих </w:t>
      </w:r>
      <w:r w:rsidR="000924F9">
        <w:rPr>
          <w:color w:val="000000"/>
          <w:sz w:val="28"/>
          <w:szCs w:val="28"/>
          <w:lang w:val="uk-UA"/>
        </w:rPr>
        <w:t xml:space="preserve">механізмів та інструментів </w:t>
      </w:r>
      <w:r w:rsidR="004562C7">
        <w:rPr>
          <w:color w:val="000000"/>
          <w:sz w:val="28"/>
          <w:szCs w:val="28"/>
          <w:lang w:val="uk-UA"/>
        </w:rPr>
        <w:t xml:space="preserve">щодо зростання </w:t>
      </w:r>
      <w:proofErr w:type="spellStart"/>
      <w:r w:rsidR="00F637A1">
        <w:rPr>
          <w:color w:val="000000"/>
          <w:sz w:val="28"/>
          <w:szCs w:val="28"/>
        </w:rPr>
        <w:t>зацікавленості</w:t>
      </w:r>
      <w:proofErr w:type="spellEnd"/>
      <w:r w:rsidR="00F637A1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вітчизняних</w:t>
      </w:r>
      <w:proofErr w:type="spellEnd"/>
      <w:r w:rsidR="004855B3" w:rsidRPr="00915C25">
        <w:rPr>
          <w:color w:val="000000"/>
          <w:sz w:val="28"/>
          <w:szCs w:val="28"/>
        </w:rPr>
        <w:t xml:space="preserve"> та </w:t>
      </w:r>
      <w:proofErr w:type="spellStart"/>
      <w:r w:rsidR="004855B3" w:rsidRPr="00915C25">
        <w:rPr>
          <w:color w:val="000000"/>
          <w:sz w:val="28"/>
          <w:szCs w:val="28"/>
        </w:rPr>
        <w:t>іноземних</w:t>
      </w:r>
      <w:proofErr w:type="spellEnd"/>
      <w:r w:rsidR="004855B3" w:rsidRPr="00915C25">
        <w:rPr>
          <w:color w:val="000000"/>
          <w:sz w:val="28"/>
          <w:szCs w:val="28"/>
        </w:rPr>
        <w:t xml:space="preserve"> </w:t>
      </w:r>
      <w:proofErr w:type="spellStart"/>
      <w:r w:rsidR="004855B3" w:rsidRPr="00915C25">
        <w:rPr>
          <w:color w:val="000000"/>
          <w:sz w:val="28"/>
          <w:szCs w:val="28"/>
        </w:rPr>
        <w:t>інвесторів</w:t>
      </w:r>
      <w:proofErr w:type="spellEnd"/>
      <w:r w:rsidR="004855B3" w:rsidRPr="00915C25">
        <w:rPr>
          <w:color w:val="000000"/>
          <w:sz w:val="28"/>
          <w:szCs w:val="28"/>
        </w:rPr>
        <w:t>.</w:t>
      </w:r>
    </w:p>
    <w:p w:rsidR="008A7CC1" w:rsidRPr="000F5647" w:rsidRDefault="00607585" w:rsidP="001D0FDC">
      <w:pPr>
        <w:spacing w:line="360" w:lineRule="auto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 w:rsidR="001D0FDC">
        <w:rPr>
          <w:sz w:val="28"/>
          <w:szCs w:val="28"/>
          <w:lang w:val="uk-UA"/>
        </w:rPr>
        <w:t xml:space="preserve">                          </w:t>
      </w:r>
      <w:r w:rsidR="004225C8">
        <w:rPr>
          <w:sz w:val="28"/>
          <w:szCs w:val="28"/>
          <w:lang w:val="uk-UA"/>
        </w:rPr>
        <w:t>(підпис)</w:t>
      </w:r>
      <w:bookmarkStart w:id="0" w:name="_GoBack"/>
      <w:bookmarkEnd w:id="0"/>
      <w:r w:rsidR="001D0FDC">
        <w:rPr>
          <w:sz w:val="28"/>
          <w:szCs w:val="28"/>
          <w:lang w:val="uk-UA"/>
        </w:rPr>
        <w:t xml:space="preserve">       </w:t>
      </w:r>
      <w:r w:rsidR="00FB1635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Катерина ЯХНО</w:t>
      </w:r>
    </w:p>
    <w:sectPr w:rsidR="008A7CC1" w:rsidRPr="000F5647" w:rsidSect="001D0FD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9FB"/>
    <w:multiLevelType w:val="hybridMultilevel"/>
    <w:tmpl w:val="DDEE6F7A"/>
    <w:lvl w:ilvl="0" w:tplc="468851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0FD0"/>
    <w:multiLevelType w:val="hybridMultilevel"/>
    <w:tmpl w:val="8278C9A2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6D6AD2"/>
    <w:multiLevelType w:val="hybridMultilevel"/>
    <w:tmpl w:val="6AB8B51A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C1"/>
    <w:rsid w:val="000325BB"/>
    <w:rsid w:val="000336B8"/>
    <w:rsid w:val="00055911"/>
    <w:rsid w:val="0006032E"/>
    <w:rsid w:val="00073B14"/>
    <w:rsid w:val="00076DA4"/>
    <w:rsid w:val="00077671"/>
    <w:rsid w:val="00081CC8"/>
    <w:rsid w:val="000924F9"/>
    <w:rsid w:val="00093185"/>
    <w:rsid w:val="00095D1D"/>
    <w:rsid w:val="000B3C73"/>
    <w:rsid w:val="000D015F"/>
    <w:rsid w:val="000D749E"/>
    <w:rsid w:val="000E5937"/>
    <w:rsid w:val="000E7ACD"/>
    <w:rsid w:val="000F41E5"/>
    <w:rsid w:val="000F44C7"/>
    <w:rsid w:val="00104DF6"/>
    <w:rsid w:val="00104F17"/>
    <w:rsid w:val="00114C44"/>
    <w:rsid w:val="00132958"/>
    <w:rsid w:val="001352DB"/>
    <w:rsid w:val="00142EB0"/>
    <w:rsid w:val="001517CB"/>
    <w:rsid w:val="00170D40"/>
    <w:rsid w:val="00177D1E"/>
    <w:rsid w:val="00185755"/>
    <w:rsid w:val="00193534"/>
    <w:rsid w:val="001B3270"/>
    <w:rsid w:val="001B4DED"/>
    <w:rsid w:val="001C402C"/>
    <w:rsid w:val="001C4ECB"/>
    <w:rsid w:val="001C73E3"/>
    <w:rsid w:val="001D0FDC"/>
    <w:rsid w:val="001D3A3B"/>
    <w:rsid w:val="001D4DF2"/>
    <w:rsid w:val="001E5983"/>
    <w:rsid w:val="001F7731"/>
    <w:rsid w:val="00212A6B"/>
    <w:rsid w:val="00250010"/>
    <w:rsid w:val="00250CB3"/>
    <w:rsid w:val="00251DC8"/>
    <w:rsid w:val="00257E39"/>
    <w:rsid w:val="00257FCA"/>
    <w:rsid w:val="00266E13"/>
    <w:rsid w:val="00290F27"/>
    <w:rsid w:val="0029222E"/>
    <w:rsid w:val="00294EB6"/>
    <w:rsid w:val="00297EF8"/>
    <w:rsid w:val="002A3BEC"/>
    <w:rsid w:val="002A3CB6"/>
    <w:rsid w:val="002B17DE"/>
    <w:rsid w:val="002B3B28"/>
    <w:rsid w:val="002B3D06"/>
    <w:rsid w:val="002D4166"/>
    <w:rsid w:val="002D5B63"/>
    <w:rsid w:val="002E7D14"/>
    <w:rsid w:val="002F1C76"/>
    <w:rsid w:val="002F467A"/>
    <w:rsid w:val="00301E0C"/>
    <w:rsid w:val="00302A43"/>
    <w:rsid w:val="00303C7B"/>
    <w:rsid w:val="003106EA"/>
    <w:rsid w:val="00314FBA"/>
    <w:rsid w:val="00316D37"/>
    <w:rsid w:val="00321632"/>
    <w:rsid w:val="00322EB8"/>
    <w:rsid w:val="003230E1"/>
    <w:rsid w:val="00325916"/>
    <w:rsid w:val="003260F1"/>
    <w:rsid w:val="00335988"/>
    <w:rsid w:val="00335E96"/>
    <w:rsid w:val="00336FAE"/>
    <w:rsid w:val="00355024"/>
    <w:rsid w:val="0036422F"/>
    <w:rsid w:val="00372C9C"/>
    <w:rsid w:val="0037518A"/>
    <w:rsid w:val="00383380"/>
    <w:rsid w:val="003C5909"/>
    <w:rsid w:val="003C6533"/>
    <w:rsid w:val="003C73C4"/>
    <w:rsid w:val="003C7D10"/>
    <w:rsid w:val="003E0708"/>
    <w:rsid w:val="003E3CA9"/>
    <w:rsid w:val="003F5CE0"/>
    <w:rsid w:val="0040501B"/>
    <w:rsid w:val="00411F59"/>
    <w:rsid w:val="004138F2"/>
    <w:rsid w:val="004139D7"/>
    <w:rsid w:val="00413A5B"/>
    <w:rsid w:val="004225C8"/>
    <w:rsid w:val="00431D6A"/>
    <w:rsid w:val="004361FA"/>
    <w:rsid w:val="00436A46"/>
    <w:rsid w:val="0043737B"/>
    <w:rsid w:val="0044067E"/>
    <w:rsid w:val="00447DF8"/>
    <w:rsid w:val="004562C7"/>
    <w:rsid w:val="004820B1"/>
    <w:rsid w:val="004846C5"/>
    <w:rsid w:val="004849E1"/>
    <w:rsid w:val="004855B3"/>
    <w:rsid w:val="00494A43"/>
    <w:rsid w:val="004B0D3C"/>
    <w:rsid w:val="004B3BFD"/>
    <w:rsid w:val="004E63B1"/>
    <w:rsid w:val="004F771B"/>
    <w:rsid w:val="005027F2"/>
    <w:rsid w:val="00506CA1"/>
    <w:rsid w:val="00511E3B"/>
    <w:rsid w:val="00517809"/>
    <w:rsid w:val="00520516"/>
    <w:rsid w:val="00546CC3"/>
    <w:rsid w:val="0054757B"/>
    <w:rsid w:val="0058357B"/>
    <w:rsid w:val="00590728"/>
    <w:rsid w:val="005A6DE3"/>
    <w:rsid w:val="005B49D8"/>
    <w:rsid w:val="005B7229"/>
    <w:rsid w:val="005C182C"/>
    <w:rsid w:val="005D3FE6"/>
    <w:rsid w:val="005D4C0A"/>
    <w:rsid w:val="005E2506"/>
    <w:rsid w:val="005E2B6A"/>
    <w:rsid w:val="00604A87"/>
    <w:rsid w:val="00605B76"/>
    <w:rsid w:val="00607585"/>
    <w:rsid w:val="00610C2B"/>
    <w:rsid w:val="00611E95"/>
    <w:rsid w:val="00620585"/>
    <w:rsid w:val="00635A5E"/>
    <w:rsid w:val="00651680"/>
    <w:rsid w:val="00663ED8"/>
    <w:rsid w:val="006744A8"/>
    <w:rsid w:val="00682726"/>
    <w:rsid w:val="00692B6D"/>
    <w:rsid w:val="006B5B47"/>
    <w:rsid w:val="006B5C90"/>
    <w:rsid w:val="006C7BE2"/>
    <w:rsid w:val="006E171E"/>
    <w:rsid w:val="006F225B"/>
    <w:rsid w:val="006F2C1B"/>
    <w:rsid w:val="006F5C83"/>
    <w:rsid w:val="00703ABC"/>
    <w:rsid w:val="00704F62"/>
    <w:rsid w:val="0070594C"/>
    <w:rsid w:val="00711719"/>
    <w:rsid w:val="00716A34"/>
    <w:rsid w:val="00722153"/>
    <w:rsid w:val="00726604"/>
    <w:rsid w:val="00731A64"/>
    <w:rsid w:val="007332C9"/>
    <w:rsid w:val="00765B83"/>
    <w:rsid w:val="00775FED"/>
    <w:rsid w:val="00776AAF"/>
    <w:rsid w:val="007770E6"/>
    <w:rsid w:val="007A1279"/>
    <w:rsid w:val="007B2766"/>
    <w:rsid w:val="007B2902"/>
    <w:rsid w:val="007C0D29"/>
    <w:rsid w:val="007C38CC"/>
    <w:rsid w:val="007C3F1E"/>
    <w:rsid w:val="007E5AA2"/>
    <w:rsid w:val="008019AC"/>
    <w:rsid w:val="00804FEF"/>
    <w:rsid w:val="0081524A"/>
    <w:rsid w:val="008245F1"/>
    <w:rsid w:val="00847DFF"/>
    <w:rsid w:val="0086749B"/>
    <w:rsid w:val="0086755A"/>
    <w:rsid w:val="00870C63"/>
    <w:rsid w:val="00871FC2"/>
    <w:rsid w:val="00883B69"/>
    <w:rsid w:val="00890D59"/>
    <w:rsid w:val="00896433"/>
    <w:rsid w:val="008967BE"/>
    <w:rsid w:val="008A1A70"/>
    <w:rsid w:val="008A7CC1"/>
    <w:rsid w:val="008C1205"/>
    <w:rsid w:val="008C3631"/>
    <w:rsid w:val="008C5581"/>
    <w:rsid w:val="008D2CA0"/>
    <w:rsid w:val="008D3AF9"/>
    <w:rsid w:val="008D7B45"/>
    <w:rsid w:val="008E365E"/>
    <w:rsid w:val="008E4CF7"/>
    <w:rsid w:val="008F44E9"/>
    <w:rsid w:val="008F45FB"/>
    <w:rsid w:val="00904A52"/>
    <w:rsid w:val="00912E27"/>
    <w:rsid w:val="00913665"/>
    <w:rsid w:val="00930CB9"/>
    <w:rsid w:val="00940376"/>
    <w:rsid w:val="0094079F"/>
    <w:rsid w:val="009429AA"/>
    <w:rsid w:val="00945A52"/>
    <w:rsid w:val="009468B5"/>
    <w:rsid w:val="0095458D"/>
    <w:rsid w:val="009741D7"/>
    <w:rsid w:val="00981914"/>
    <w:rsid w:val="009833F0"/>
    <w:rsid w:val="00986A33"/>
    <w:rsid w:val="009A1EDD"/>
    <w:rsid w:val="009A29E2"/>
    <w:rsid w:val="009B7F51"/>
    <w:rsid w:val="009E5E82"/>
    <w:rsid w:val="009F43B5"/>
    <w:rsid w:val="009F4AE0"/>
    <w:rsid w:val="009F67B8"/>
    <w:rsid w:val="00A12264"/>
    <w:rsid w:val="00A22E8C"/>
    <w:rsid w:val="00A25429"/>
    <w:rsid w:val="00A34C87"/>
    <w:rsid w:val="00A44A66"/>
    <w:rsid w:val="00A455DA"/>
    <w:rsid w:val="00A477C9"/>
    <w:rsid w:val="00A527A7"/>
    <w:rsid w:val="00A54CCA"/>
    <w:rsid w:val="00A76039"/>
    <w:rsid w:val="00A8282E"/>
    <w:rsid w:val="00A846F9"/>
    <w:rsid w:val="00A93A40"/>
    <w:rsid w:val="00AA647E"/>
    <w:rsid w:val="00AB6392"/>
    <w:rsid w:val="00AC2B9D"/>
    <w:rsid w:val="00AD62A5"/>
    <w:rsid w:val="00B018F0"/>
    <w:rsid w:val="00B12CBC"/>
    <w:rsid w:val="00B13365"/>
    <w:rsid w:val="00B24E02"/>
    <w:rsid w:val="00B321CF"/>
    <w:rsid w:val="00B34FDC"/>
    <w:rsid w:val="00B372D0"/>
    <w:rsid w:val="00B71211"/>
    <w:rsid w:val="00B74EFC"/>
    <w:rsid w:val="00B75897"/>
    <w:rsid w:val="00B92013"/>
    <w:rsid w:val="00B970EA"/>
    <w:rsid w:val="00BA7EC3"/>
    <w:rsid w:val="00BB0BCC"/>
    <w:rsid w:val="00BB31A1"/>
    <w:rsid w:val="00BC2377"/>
    <w:rsid w:val="00BD4924"/>
    <w:rsid w:val="00BD5D26"/>
    <w:rsid w:val="00BE1679"/>
    <w:rsid w:val="00BE29C5"/>
    <w:rsid w:val="00C044AC"/>
    <w:rsid w:val="00C164F6"/>
    <w:rsid w:val="00C444A4"/>
    <w:rsid w:val="00C7389F"/>
    <w:rsid w:val="00C77CE2"/>
    <w:rsid w:val="00C84502"/>
    <w:rsid w:val="00C84D02"/>
    <w:rsid w:val="00C9512F"/>
    <w:rsid w:val="00CA169E"/>
    <w:rsid w:val="00CA65F0"/>
    <w:rsid w:val="00CC3995"/>
    <w:rsid w:val="00CC4F1A"/>
    <w:rsid w:val="00CD09DF"/>
    <w:rsid w:val="00CD7BE5"/>
    <w:rsid w:val="00CE2270"/>
    <w:rsid w:val="00CF6623"/>
    <w:rsid w:val="00CF6F1E"/>
    <w:rsid w:val="00D04851"/>
    <w:rsid w:val="00D1593E"/>
    <w:rsid w:val="00D16D0B"/>
    <w:rsid w:val="00D26ECB"/>
    <w:rsid w:val="00D411E8"/>
    <w:rsid w:val="00D454C9"/>
    <w:rsid w:val="00D46D3A"/>
    <w:rsid w:val="00D5168D"/>
    <w:rsid w:val="00D54A3F"/>
    <w:rsid w:val="00D57365"/>
    <w:rsid w:val="00D727C6"/>
    <w:rsid w:val="00D77B6E"/>
    <w:rsid w:val="00D83EE8"/>
    <w:rsid w:val="00D8481A"/>
    <w:rsid w:val="00D862F3"/>
    <w:rsid w:val="00D93BB6"/>
    <w:rsid w:val="00D93C79"/>
    <w:rsid w:val="00DA610E"/>
    <w:rsid w:val="00DB3BEA"/>
    <w:rsid w:val="00DE1590"/>
    <w:rsid w:val="00DE3B89"/>
    <w:rsid w:val="00DE4EB2"/>
    <w:rsid w:val="00DF4697"/>
    <w:rsid w:val="00E01CF7"/>
    <w:rsid w:val="00E01CFB"/>
    <w:rsid w:val="00E02053"/>
    <w:rsid w:val="00E059C7"/>
    <w:rsid w:val="00E2008A"/>
    <w:rsid w:val="00E212C7"/>
    <w:rsid w:val="00E22586"/>
    <w:rsid w:val="00E441DB"/>
    <w:rsid w:val="00E545B6"/>
    <w:rsid w:val="00E605A1"/>
    <w:rsid w:val="00E8233C"/>
    <w:rsid w:val="00E8660E"/>
    <w:rsid w:val="00EA0F4B"/>
    <w:rsid w:val="00EA26D5"/>
    <w:rsid w:val="00EA4991"/>
    <w:rsid w:val="00EA68BD"/>
    <w:rsid w:val="00ED5AD4"/>
    <w:rsid w:val="00ED7405"/>
    <w:rsid w:val="00EF054B"/>
    <w:rsid w:val="00F0222D"/>
    <w:rsid w:val="00F15444"/>
    <w:rsid w:val="00F21B39"/>
    <w:rsid w:val="00F43053"/>
    <w:rsid w:val="00F506C2"/>
    <w:rsid w:val="00F52BE4"/>
    <w:rsid w:val="00F52F0D"/>
    <w:rsid w:val="00F561CF"/>
    <w:rsid w:val="00F637A1"/>
    <w:rsid w:val="00F7466C"/>
    <w:rsid w:val="00F805FC"/>
    <w:rsid w:val="00F81594"/>
    <w:rsid w:val="00F94694"/>
    <w:rsid w:val="00F94A5B"/>
    <w:rsid w:val="00F95EE3"/>
    <w:rsid w:val="00F96A9D"/>
    <w:rsid w:val="00FA39D7"/>
    <w:rsid w:val="00FB1635"/>
    <w:rsid w:val="00FC35CE"/>
    <w:rsid w:val="00FD50E2"/>
    <w:rsid w:val="00FD7CAE"/>
    <w:rsid w:val="00FE42E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8A7CC1"/>
    <w:rPr>
      <w:sz w:val="28"/>
      <w:lang w:val="uk-UA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8A7C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A7C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E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62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6CC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3AF9"/>
    <w:rPr>
      <w:color w:val="800080" w:themeColor="followedHyperlink"/>
      <w:u w:val="single"/>
    </w:rPr>
  </w:style>
  <w:style w:type="paragraph" w:styleId="a9">
    <w:name w:val="header"/>
    <w:basedOn w:val="a"/>
    <w:link w:val="aa"/>
    <w:unhideWhenUsed/>
    <w:rsid w:val="00C9512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Antiqua" w:hAnsi="Antiqua"/>
      <w:sz w:val="28"/>
      <w:lang w:val="hr-HR"/>
    </w:rPr>
  </w:style>
  <w:style w:type="character" w:customStyle="1" w:styleId="aa">
    <w:name w:val="Верхний колонтитул Знак"/>
    <w:basedOn w:val="a0"/>
    <w:link w:val="a9"/>
    <w:rsid w:val="00C9512F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customStyle="1" w:styleId="docdata">
    <w:name w:val="docdata"/>
    <w:aliases w:val="docy,v5,2878,baiaagaaboqcaaadsqcaaavxbwaaaaaaaaaaaaaaaaaaaaaaaaaaaaaaaaaaaaaaaaaaaaaaaaaaaaaaaaaaaaaaaaaaaaaaaaaaaaaaaaaaaaaaaaaaaaaaaaaaaaaaaaaaaaaaaaaaaaaaaaaaaaaaaaaaaaaaaaaaaaaaaaaaaaaaaaaaaaaaaaaaaaaaaaaaaaaaaaaaaaaaaaaaaaaaaaaaaaaaaaaaaaaa"/>
    <w:basedOn w:val="a"/>
    <w:rsid w:val="00C845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4502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A527A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527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2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,Знак"/>
    <w:basedOn w:val="a"/>
    <w:link w:val="a4"/>
    <w:rsid w:val="008A7CC1"/>
    <w:rPr>
      <w:sz w:val="28"/>
      <w:lang w:val="uk-UA"/>
    </w:rPr>
  </w:style>
  <w:style w:type="character" w:customStyle="1" w:styleId="a4">
    <w:name w:val="Основной текст Знак"/>
    <w:aliases w:val="Знак Знак Знак,Знак Знак1"/>
    <w:basedOn w:val="a0"/>
    <w:link w:val="a3"/>
    <w:rsid w:val="008A7CC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8A7CC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CE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2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62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6CC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D3AF9"/>
    <w:rPr>
      <w:color w:val="800080" w:themeColor="followedHyperlink"/>
      <w:u w:val="single"/>
    </w:rPr>
  </w:style>
  <w:style w:type="paragraph" w:styleId="a9">
    <w:name w:val="header"/>
    <w:basedOn w:val="a"/>
    <w:link w:val="aa"/>
    <w:unhideWhenUsed/>
    <w:rsid w:val="00C9512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Antiqua" w:hAnsi="Antiqua"/>
      <w:sz w:val="28"/>
      <w:lang w:val="hr-HR"/>
    </w:rPr>
  </w:style>
  <w:style w:type="character" w:customStyle="1" w:styleId="aa">
    <w:name w:val="Верхний колонтитул Знак"/>
    <w:basedOn w:val="a0"/>
    <w:link w:val="a9"/>
    <w:rsid w:val="00C9512F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customStyle="1" w:styleId="docdata">
    <w:name w:val="docdata"/>
    <w:aliases w:val="docy,v5,2878,baiaagaaboqcaaadsqcaaavxbwaaaaaaaaaaaaaaaaaaaaaaaaaaaaaaaaaaaaaaaaaaaaaaaaaaaaaaaaaaaaaaaaaaaaaaaaaaaaaaaaaaaaaaaaaaaaaaaaaaaaaaaaaaaaaaaaaaaaaaaaaaaaaaaaaaaaaaaaaaaaaaaaaaaaaaaaaaaaaaaaaaaaaaaaaaaaaaaaaaaaaaaaaaaaaaaaaaaaaaaaaaaaaa"/>
    <w:basedOn w:val="a"/>
    <w:rsid w:val="00C8450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C84502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A527A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527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2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an-rada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C4DF1-98F0-4032-AD8E-AA3B6A5C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2021-01-26T12:15:00Z</cp:lastPrinted>
  <dcterms:created xsi:type="dcterms:W3CDTF">2021-02-05T09:47:00Z</dcterms:created>
  <dcterms:modified xsi:type="dcterms:W3CDTF">2021-02-05T09:48:00Z</dcterms:modified>
</cp:coreProperties>
</file>